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52E" w:rsidRDefault="00D9052E" w:rsidP="00CE1F05">
      <w:pPr>
        <w:pStyle w:val="Title"/>
        <w:jc w:val="left"/>
        <w:rPr>
          <w:rFonts w:ascii="Comic Sans MS" w:hAnsi="Comic Sans MS"/>
          <w:b/>
        </w:rPr>
      </w:pPr>
      <w:bookmarkStart w:id="0" w:name="_Hlk176785071"/>
      <w:bookmarkEnd w:id="0"/>
    </w:p>
    <w:p w:rsidR="00CE1F05" w:rsidRDefault="00CE1F05" w:rsidP="00D9052E">
      <w:pPr>
        <w:pStyle w:val="Title"/>
        <w:rPr>
          <w:rFonts w:ascii="Arial" w:hAnsi="Arial" w:cs="Arial"/>
          <w:b/>
        </w:rPr>
      </w:pPr>
      <w:r>
        <w:rPr>
          <w:rFonts w:ascii="Arial" w:hAnsi="Arial" w:cs="Arial"/>
          <w:b/>
        </w:rPr>
        <w:t>St. Oswald’s Church of England</w:t>
      </w:r>
    </w:p>
    <w:p w:rsidR="00EE58DF" w:rsidRPr="00850C93" w:rsidRDefault="009032BD" w:rsidP="00850C93">
      <w:pPr>
        <w:pStyle w:val="Title"/>
        <w:rPr>
          <w:rFonts w:ascii="Arial" w:hAnsi="Arial" w:cs="Arial"/>
          <w:b/>
        </w:rPr>
      </w:pPr>
      <w:r w:rsidRPr="009032BD">
        <w:rPr>
          <w:rFonts w:ascii="Arial" w:hAnsi="Arial" w:cs="Arial"/>
          <w:b/>
        </w:rPr>
        <w:t xml:space="preserve">Policy for </w:t>
      </w:r>
      <w:r w:rsidR="00D9052E" w:rsidRPr="009032BD">
        <w:rPr>
          <w:rFonts w:ascii="Arial" w:hAnsi="Arial" w:cs="Arial"/>
          <w:b/>
        </w:rPr>
        <w:t>Educational Visits</w:t>
      </w:r>
      <w:bookmarkStart w:id="1" w:name="_Hlk94690396"/>
      <w:bookmarkStart w:id="2" w:name="_Hlk95316714"/>
      <w:bookmarkStart w:id="3" w:name="_Hlk95315570"/>
    </w:p>
    <w:p w:rsidR="00CE1F05" w:rsidRDefault="00EE58DF" w:rsidP="00EE58DF">
      <w:pPr>
        <w:adjustRightInd w:val="0"/>
        <w:spacing w:after="240"/>
        <w:jc w:val="center"/>
        <w:rPr>
          <w:rFonts w:ascii="Times" w:hAnsi="Times" w:cs="Times"/>
        </w:rPr>
      </w:pPr>
      <w:r w:rsidRPr="007A5542">
        <w:rPr>
          <w:rFonts w:ascii="Calibri" w:eastAsia="Calibri" w:hAnsi="Calibri"/>
          <w:noProof/>
          <w:szCs w:val="22"/>
        </w:rPr>
        <w:drawing>
          <wp:inline distT="0" distB="0" distL="0" distR="0" wp14:anchorId="682ACF32" wp14:editId="4D5BA561">
            <wp:extent cx="2434590" cy="268949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3267" cy="2831640"/>
                    </a:xfrm>
                    <a:prstGeom prst="rect">
                      <a:avLst/>
                    </a:prstGeom>
                    <a:noFill/>
                    <a:ln>
                      <a:noFill/>
                    </a:ln>
                  </pic:spPr>
                </pic:pic>
              </a:graphicData>
            </a:graphic>
          </wp:inline>
        </w:drawing>
      </w:r>
    </w:p>
    <w:bookmarkEnd w:id="1"/>
    <w:p w:rsidR="00850C93" w:rsidRDefault="00850C93" w:rsidP="00850C93">
      <w:pPr>
        <w:jc w:val="center"/>
        <w:rPr>
          <w:rFonts w:ascii="Arial" w:hAnsi="Arial" w:cs="Arial"/>
          <w:b/>
          <w:sz w:val="22"/>
          <w:szCs w:val="22"/>
        </w:rPr>
      </w:pPr>
      <w:r w:rsidRPr="005827DD">
        <w:rPr>
          <w:rFonts w:ascii="Arial" w:hAnsi="Arial" w:cs="Arial"/>
          <w:b/>
          <w:sz w:val="22"/>
          <w:szCs w:val="22"/>
        </w:rPr>
        <w:t>RESPECT. RESILIENCE. KINDNESS</w:t>
      </w:r>
    </w:p>
    <w:p w:rsidR="00850C93" w:rsidRDefault="00850C93" w:rsidP="00A14780">
      <w:pPr>
        <w:widowControl w:val="0"/>
        <w:autoSpaceDE w:val="0"/>
        <w:autoSpaceDN w:val="0"/>
        <w:adjustRightInd w:val="0"/>
        <w:spacing w:after="240"/>
        <w:jc w:val="center"/>
        <w:rPr>
          <w:rFonts w:ascii="Arial" w:hAnsi="Arial" w:cs="Arial"/>
          <w:b/>
          <w:u w:val="single"/>
        </w:rPr>
      </w:pPr>
    </w:p>
    <w:p w:rsidR="00A14780" w:rsidRPr="00DE613F" w:rsidRDefault="00A14780" w:rsidP="00A14780">
      <w:pPr>
        <w:widowControl w:val="0"/>
        <w:autoSpaceDE w:val="0"/>
        <w:autoSpaceDN w:val="0"/>
        <w:adjustRightInd w:val="0"/>
        <w:spacing w:after="240"/>
        <w:jc w:val="center"/>
        <w:rPr>
          <w:rFonts w:ascii="Arial" w:hAnsi="Arial" w:cs="Arial"/>
          <w:b/>
          <w:u w:val="single"/>
        </w:rPr>
      </w:pPr>
      <w:r w:rsidRPr="00DE613F">
        <w:rPr>
          <w:rFonts w:ascii="Arial" w:hAnsi="Arial" w:cs="Arial"/>
          <w:b/>
          <w:u w:val="single"/>
        </w:rPr>
        <w:t>Vision</w:t>
      </w:r>
    </w:p>
    <w:p w:rsidR="00A14780" w:rsidRPr="00267C94" w:rsidRDefault="00A14780" w:rsidP="00A14780">
      <w:pPr>
        <w:autoSpaceDE w:val="0"/>
        <w:autoSpaceDN w:val="0"/>
        <w:adjustRightInd w:val="0"/>
        <w:spacing w:line="276" w:lineRule="auto"/>
        <w:jc w:val="center"/>
        <w:rPr>
          <w:rFonts w:ascii="Arial" w:eastAsia="Calibri" w:hAnsi="Arial" w:cs="Arial"/>
        </w:rPr>
      </w:pPr>
      <w:r>
        <w:rPr>
          <w:rFonts w:ascii="Arial" w:eastAsia="Calibri" w:hAnsi="Arial" w:cs="Arial"/>
        </w:rPr>
        <w:t>Through valuing all individuals as children of God w</w:t>
      </w:r>
      <w:r w:rsidRPr="00267C94">
        <w:rPr>
          <w:rFonts w:ascii="Arial" w:eastAsia="Calibri" w:hAnsi="Arial" w:cs="Arial"/>
        </w:rPr>
        <w:t xml:space="preserve">e </w:t>
      </w:r>
      <w:r>
        <w:rPr>
          <w:rFonts w:ascii="Arial" w:eastAsia="Calibri" w:hAnsi="Arial" w:cs="Arial"/>
        </w:rPr>
        <w:t>believe in</w:t>
      </w:r>
      <w:r w:rsidRPr="00267C94">
        <w:rPr>
          <w:rFonts w:ascii="Arial" w:eastAsia="Calibri" w:hAnsi="Arial" w:cs="Arial"/>
        </w:rPr>
        <w:t xml:space="preserve"> promot</w:t>
      </w:r>
      <w:r>
        <w:rPr>
          <w:rFonts w:ascii="Arial" w:eastAsia="Calibri" w:hAnsi="Arial" w:cs="Arial"/>
        </w:rPr>
        <w:t>ing</w:t>
      </w:r>
      <w:r w:rsidRPr="00267C94">
        <w:rPr>
          <w:rFonts w:ascii="Arial" w:eastAsia="Calibri" w:hAnsi="Arial" w:cs="Arial"/>
        </w:rPr>
        <w:t xml:space="preserve"> an inclusive school community, rooted in mutual respect, understanding and kindness towards others.</w:t>
      </w:r>
      <w:r>
        <w:rPr>
          <w:rFonts w:ascii="Arial" w:eastAsia="Calibri" w:hAnsi="Arial" w:cs="Arial"/>
        </w:rPr>
        <w:t xml:space="preserve"> As God taught us:</w:t>
      </w:r>
    </w:p>
    <w:p w:rsidR="00A14780" w:rsidRPr="00EB7779" w:rsidRDefault="00A14780" w:rsidP="00A14780">
      <w:pPr>
        <w:pStyle w:val="NormalWeb"/>
        <w:jc w:val="center"/>
        <w:rPr>
          <w:rFonts w:ascii="Arial" w:hAnsi="Arial" w:cs="Arial"/>
        </w:rPr>
      </w:pPr>
      <w:r w:rsidRPr="00EB7779">
        <w:rPr>
          <w:rFonts w:ascii="Arial" w:hAnsi="Arial" w:cs="Arial"/>
        </w:rPr>
        <w:t>'</w:t>
      </w:r>
      <w:r w:rsidRPr="00EB7779">
        <w:rPr>
          <w:rFonts w:ascii="Arial" w:hAnsi="Arial" w:cs="Arial"/>
          <w:color w:val="000000"/>
          <w:shd w:val="clear" w:color="auto" w:fill="FFFFFF"/>
        </w:rPr>
        <w:t>Teach children how they should live, and they will remember it all their life</w:t>
      </w:r>
      <w:r w:rsidRPr="00EB7779">
        <w:rPr>
          <w:rFonts w:ascii="Arial" w:hAnsi="Arial" w:cs="Arial"/>
        </w:rPr>
        <w:t>.' (Proverbs 22:6)</w:t>
      </w:r>
    </w:p>
    <w:p w:rsidR="00A14780" w:rsidRDefault="00A14780" w:rsidP="00A14780">
      <w:pPr>
        <w:autoSpaceDE w:val="0"/>
        <w:autoSpaceDN w:val="0"/>
        <w:adjustRightInd w:val="0"/>
        <w:spacing w:line="276" w:lineRule="auto"/>
        <w:contextualSpacing/>
        <w:jc w:val="center"/>
        <w:rPr>
          <w:rFonts w:ascii="Arial" w:eastAsia="Calibri" w:hAnsi="Arial" w:cs="Arial"/>
        </w:rPr>
      </w:pPr>
      <w:r>
        <w:rPr>
          <w:rFonts w:ascii="Arial" w:eastAsia="Calibri" w:hAnsi="Arial" w:cs="Arial"/>
        </w:rPr>
        <w:t>Ours school’s vision is to nurture a resilient community where the love of learning thrives. We foster an environment where every member feels supported in order to flourish, be empowered to overcome challenges, embrace growth and contribute positively to God’s world.</w:t>
      </w:r>
    </w:p>
    <w:p w:rsidR="00D9052E" w:rsidRPr="00A14780" w:rsidRDefault="00A14780" w:rsidP="00A14780">
      <w:pPr>
        <w:pStyle w:val="NormalWeb"/>
        <w:jc w:val="center"/>
        <w:rPr>
          <w:rFonts w:ascii="Arial" w:hAnsi="Arial" w:cs="Arial"/>
        </w:rPr>
      </w:pPr>
      <w:r w:rsidRPr="00267C94">
        <w:rPr>
          <w:rFonts w:ascii="Arial" w:hAnsi="Arial" w:cs="Arial"/>
        </w:rPr>
        <w:t>' Life in all its fullness' (John 10:10)</w:t>
      </w:r>
      <w:bookmarkEnd w:id="2"/>
      <w:bookmarkEnd w:id="3"/>
    </w:p>
    <w:p w:rsidR="00D9052E" w:rsidRDefault="00D9052E" w:rsidP="00D9052E">
      <w:pPr>
        <w:pStyle w:val="Title"/>
        <w:jc w:val="left"/>
        <w:rPr>
          <w:rFonts w:ascii="Comic Sans MS" w:hAnsi="Comic Sans MS"/>
          <w:b/>
        </w:rPr>
      </w:pPr>
    </w:p>
    <w:p w:rsidR="00EE58DF" w:rsidRDefault="00EE58DF" w:rsidP="00D9052E">
      <w:pPr>
        <w:pStyle w:val="Title"/>
        <w:jc w:val="left"/>
        <w:rPr>
          <w:rFonts w:ascii="Comic Sans MS" w:hAnsi="Comic Sans MS"/>
          <w:b/>
        </w:rPr>
      </w:pPr>
    </w:p>
    <w:p w:rsidR="00D9052E" w:rsidRPr="008C564C" w:rsidRDefault="00D9052E" w:rsidP="00D9052E">
      <w:pPr>
        <w:rPr>
          <w:rFonts w:ascii="Arial" w:hAnsi="Arial" w:cs="Arial"/>
          <w:b/>
          <w:u w:val="single"/>
        </w:rPr>
      </w:pPr>
      <w:r w:rsidRPr="008C564C">
        <w:rPr>
          <w:rFonts w:ascii="Arial" w:hAnsi="Arial" w:cs="Arial"/>
          <w:b/>
          <w:u w:val="single"/>
        </w:rPr>
        <w:t>Monitoring and Evaluation</w:t>
      </w:r>
    </w:p>
    <w:p w:rsidR="00D9052E" w:rsidRDefault="00D9052E" w:rsidP="00D9052E">
      <w:pPr>
        <w:rPr>
          <w:rFonts w:ascii="Arial" w:hAnsi="Arial" w:cs="Arial"/>
          <w:b/>
          <w:sz w:val="12"/>
          <w:szCs w:val="12"/>
          <w:u w:val="single"/>
        </w:rPr>
      </w:pPr>
    </w:p>
    <w:p w:rsidR="00D9052E" w:rsidRPr="008C564C" w:rsidRDefault="00D9052E" w:rsidP="00D9052E">
      <w:pPr>
        <w:rPr>
          <w:rFonts w:ascii="Arial" w:hAnsi="Arial" w:cs="Arial"/>
        </w:rPr>
      </w:pPr>
      <w:r w:rsidRPr="008C564C">
        <w:rPr>
          <w:rFonts w:ascii="Arial" w:hAnsi="Arial" w:cs="Arial"/>
        </w:rPr>
        <w:t xml:space="preserve">The Head Teacher shall have oversight of this policy and ensure all staff follow procedures and that these are carried out. </w:t>
      </w:r>
    </w:p>
    <w:p w:rsidR="00D9052E" w:rsidRDefault="00D9052E" w:rsidP="00D9052E">
      <w:pPr>
        <w:rPr>
          <w:rFonts w:ascii="Arial" w:hAnsi="Arial" w:cs="Arial"/>
        </w:rPr>
      </w:pPr>
      <w:r w:rsidRPr="008C564C">
        <w:rPr>
          <w:rFonts w:ascii="Arial" w:hAnsi="Arial" w:cs="Arial"/>
        </w:rPr>
        <w:t>The effectiveness of this policy shall be monitored during Governor’s meetings.</w:t>
      </w:r>
    </w:p>
    <w:p w:rsidR="00D9052E" w:rsidRPr="008C564C" w:rsidRDefault="00D9052E" w:rsidP="00D9052E">
      <w:pPr>
        <w:rPr>
          <w:rFonts w:ascii="Arial" w:hAnsi="Arial" w:cs="Arial"/>
          <w:b/>
          <w:u w:val="single"/>
        </w:rPr>
      </w:pPr>
    </w:p>
    <w:p w:rsidR="00D9052E" w:rsidRPr="008C564C" w:rsidRDefault="00D9052E" w:rsidP="00D9052E">
      <w:pPr>
        <w:rPr>
          <w:rFonts w:ascii="Arial" w:hAnsi="Arial" w:cs="Arial"/>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3207"/>
        <w:gridCol w:w="3334"/>
      </w:tblGrid>
      <w:tr w:rsidR="00D9052E" w:rsidRPr="008C564C" w:rsidTr="00D9052E">
        <w:trPr>
          <w:trHeight w:val="63"/>
        </w:trPr>
        <w:tc>
          <w:tcPr>
            <w:tcW w:w="3098" w:type="dxa"/>
          </w:tcPr>
          <w:p w:rsidR="00D9052E" w:rsidRPr="008C564C" w:rsidRDefault="00D9052E" w:rsidP="00D9052E">
            <w:pPr>
              <w:rPr>
                <w:rFonts w:ascii="Arial" w:hAnsi="Arial" w:cs="Arial"/>
              </w:rPr>
            </w:pPr>
            <w:r w:rsidRPr="008C564C">
              <w:rPr>
                <w:rFonts w:ascii="Arial" w:hAnsi="Arial" w:cs="Arial"/>
              </w:rPr>
              <w:t>Date approved</w:t>
            </w:r>
          </w:p>
        </w:tc>
        <w:tc>
          <w:tcPr>
            <w:tcW w:w="3207" w:type="dxa"/>
          </w:tcPr>
          <w:p w:rsidR="00D9052E" w:rsidRPr="008C564C" w:rsidRDefault="00D9052E" w:rsidP="00D9052E">
            <w:pPr>
              <w:rPr>
                <w:rFonts w:ascii="Arial" w:hAnsi="Arial" w:cs="Arial"/>
              </w:rPr>
            </w:pPr>
            <w:r w:rsidRPr="008C564C">
              <w:rPr>
                <w:rFonts w:ascii="Arial" w:hAnsi="Arial" w:cs="Arial"/>
              </w:rPr>
              <w:t>Next Review Date</w:t>
            </w:r>
          </w:p>
        </w:tc>
        <w:tc>
          <w:tcPr>
            <w:tcW w:w="3334" w:type="dxa"/>
          </w:tcPr>
          <w:p w:rsidR="00D9052E" w:rsidRPr="008C564C" w:rsidRDefault="00D9052E" w:rsidP="00D9052E">
            <w:pPr>
              <w:rPr>
                <w:rFonts w:ascii="Arial" w:hAnsi="Arial" w:cs="Arial"/>
              </w:rPr>
            </w:pPr>
            <w:r w:rsidRPr="008C564C">
              <w:rPr>
                <w:rFonts w:ascii="Arial" w:hAnsi="Arial" w:cs="Arial"/>
              </w:rPr>
              <w:t>Signed by</w:t>
            </w:r>
          </w:p>
        </w:tc>
      </w:tr>
      <w:tr w:rsidR="00D9052E" w:rsidRPr="008C564C" w:rsidTr="00D9052E">
        <w:tc>
          <w:tcPr>
            <w:tcW w:w="3098" w:type="dxa"/>
          </w:tcPr>
          <w:p w:rsidR="00D9052E" w:rsidRPr="008C564C" w:rsidRDefault="00EE58DF" w:rsidP="00D9052E">
            <w:pPr>
              <w:rPr>
                <w:rFonts w:ascii="Arial" w:hAnsi="Arial" w:cs="Arial"/>
              </w:rPr>
            </w:pPr>
            <w:r>
              <w:rPr>
                <w:rFonts w:ascii="Arial" w:hAnsi="Arial" w:cs="Arial"/>
              </w:rPr>
              <w:t>September</w:t>
            </w:r>
            <w:r w:rsidR="00F836E4">
              <w:rPr>
                <w:rFonts w:ascii="Arial" w:hAnsi="Arial" w:cs="Arial"/>
              </w:rPr>
              <w:t xml:space="preserve"> 202</w:t>
            </w:r>
            <w:r w:rsidR="00850C93">
              <w:rPr>
                <w:rFonts w:ascii="Arial" w:hAnsi="Arial" w:cs="Arial"/>
              </w:rPr>
              <w:t>4</w:t>
            </w:r>
          </w:p>
        </w:tc>
        <w:tc>
          <w:tcPr>
            <w:tcW w:w="3207" w:type="dxa"/>
          </w:tcPr>
          <w:p w:rsidR="00D9052E" w:rsidRDefault="00F836E4" w:rsidP="00131E30">
            <w:pPr>
              <w:rPr>
                <w:rFonts w:ascii="Arial" w:hAnsi="Arial" w:cs="Arial"/>
              </w:rPr>
            </w:pPr>
            <w:r>
              <w:rPr>
                <w:rFonts w:ascii="Arial" w:hAnsi="Arial" w:cs="Arial"/>
              </w:rPr>
              <w:t>September 202</w:t>
            </w:r>
            <w:r w:rsidR="00850C93">
              <w:rPr>
                <w:rFonts w:ascii="Arial" w:hAnsi="Arial" w:cs="Arial"/>
              </w:rPr>
              <w:t>5</w:t>
            </w:r>
            <w:bookmarkStart w:id="4" w:name="_GoBack"/>
            <w:bookmarkEnd w:id="4"/>
          </w:p>
          <w:p w:rsidR="00131E30" w:rsidRPr="008C564C" w:rsidRDefault="00131E30" w:rsidP="00131E30">
            <w:pPr>
              <w:rPr>
                <w:rFonts w:ascii="Arial" w:hAnsi="Arial" w:cs="Arial"/>
              </w:rPr>
            </w:pPr>
          </w:p>
        </w:tc>
        <w:tc>
          <w:tcPr>
            <w:tcW w:w="3334" w:type="dxa"/>
          </w:tcPr>
          <w:p w:rsidR="0062415D" w:rsidRPr="008C564C" w:rsidRDefault="003321A5" w:rsidP="003321A5">
            <w:pPr>
              <w:rPr>
                <w:rFonts w:ascii="Arial" w:hAnsi="Arial" w:cs="Arial"/>
              </w:rPr>
            </w:pPr>
            <w:r>
              <w:rPr>
                <w:noProof/>
                <w:lang w:val="en-US" w:eastAsia="en-US"/>
              </w:rPr>
              <w:drawing>
                <wp:inline distT="0" distB="0" distL="0" distR="0" wp14:anchorId="1B00611E" wp14:editId="789A81A7">
                  <wp:extent cx="1619250" cy="638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8533" cy="637892"/>
                          </a:xfrm>
                          <a:prstGeom prst="rect">
                            <a:avLst/>
                          </a:prstGeom>
                          <a:noFill/>
                          <a:ln>
                            <a:noFill/>
                          </a:ln>
                        </pic:spPr>
                      </pic:pic>
                    </a:graphicData>
                  </a:graphic>
                </wp:inline>
              </w:drawing>
            </w:r>
          </w:p>
        </w:tc>
      </w:tr>
    </w:tbl>
    <w:p w:rsidR="00D9052E" w:rsidRDefault="00D9052E" w:rsidP="003C1FEA">
      <w:pPr>
        <w:jc w:val="center"/>
        <w:rPr>
          <w:rFonts w:ascii="Comic Sans MS" w:hAnsi="Comic Sans MS"/>
          <w:u w:val="single"/>
        </w:rPr>
      </w:pPr>
    </w:p>
    <w:p w:rsidR="00D9052E" w:rsidRDefault="00D9052E" w:rsidP="003C1FEA">
      <w:pPr>
        <w:jc w:val="center"/>
        <w:rPr>
          <w:rFonts w:ascii="Comic Sans MS" w:hAnsi="Comic Sans MS"/>
          <w:u w:val="single"/>
        </w:rPr>
      </w:pPr>
    </w:p>
    <w:p w:rsidR="00D9052E" w:rsidRDefault="00D9052E" w:rsidP="003C1FEA">
      <w:pPr>
        <w:jc w:val="center"/>
        <w:rPr>
          <w:rFonts w:ascii="Comic Sans MS" w:hAnsi="Comic Sans MS"/>
          <w:u w:val="single"/>
        </w:rPr>
      </w:pPr>
    </w:p>
    <w:p w:rsidR="00EE58DF" w:rsidRDefault="00EE58DF" w:rsidP="003C1FEA">
      <w:pPr>
        <w:jc w:val="center"/>
        <w:rPr>
          <w:rFonts w:ascii="Comic Sans MS" w:hAnsi="Comic Sans MS"/>
          <w:u w:val="single"/>
        </w:rPr>
      </w:pPr>
    </w:p>
    <w:p w:rsidR="00EE58DF" w:rsidRDefault="00EE58DF" w:rsidP="003C1FEA">
      <w:pPr>
        <w:jc w:val="center"/>
        <w:rPr>
          <w:rFonts w:ascii="Comic Sans MS" w:hAnsi="Comic Sans MS"/>
          <w:u w:val="single"/>
        </w:rPr>
      </w:pPr>
    </w:p>
    <w:p w:rsidR="003C1FEA" w:rsidRPr="0062415D" w:rsidRDefault="003C1FEA" w:rsidP="007B2BAD">
      <w:pPr>
        <w:rPr>
          <w:rFonts w:ascii="Arial" w:hAnsi="Arial" w:cs="Arial"/>
          <w:b/>
          <w:u w:val="single"/>
        </w:rPr>
      </w:pPr>
    </w:p>
    <w:p w:rsidR="003C1FEA" w:rsidRDefault="003C1FEA" w:rsidP="003C1FEA">
      <w:pPr>
        <w:jc w:val="center"/>
        <w:rPr>
          <w:rFonts w:ascii="Arial" w:hAnsi="Arial" w:cs="Arial"/>
          <w:b/>
          <w:u w:val="single"/>
        </w:rPr>
      </w:pPr>
      <w:r w:rsidRPr="0062415D">
        <w:rPr>
          <w:rFonts w:ascii="Arial" w:hAnsi="Arial" w:cs="Arial"/>
          <w:b/>
          <w:u w:val="single"/>
        </w:rPr>
        <w:t>Policy Document for School Visits</w:t>
      </w:r>
    </w:p>
    <w:p w:rsidR="0062415D" w:rsidRDefault="0062415D" w:rsidP="003C1FEA">
      <w:pPr>
        <w:jc w:val="center"/>
        <w:rPr>
          <w:rFonts w:ascii="Arial" w:hAnsi="Arial" w:cs="Arial"/>
          <w:b/>
          <w:u w:val="single"/>
        </w:rPr>
      </w:pPr>
    </w:p>
    <w:p w:rsidR="0062415D" w:rsidRDefault="0062415D" w:rsidP="0062415D">
      <w:pPr>
        <w:rPr>
          <w:rFonts w:ascii="Arial" w:hAnsi="Arial" w:cs="Arial"/>
          <w:b/>
          <w:u w:val="single"/>
        </w:rPr>
      </w:pPr>
      <w:r>
        <w:rPr>
          <w:rFonts w:ascii="Arial" w:hAnsi="Arial" w:cs="Arial"/>
          <w:b/>
          <w:u w:val="single"/>
        </w:rPr>
        <w:t>Contents</w:t>
      </w:r>
    </w:p>
    <w:p w:rsidR="0062415D" w:rsidRDefault="0062415D" w:rsidP="0062415D">
      <w:pPr>
        <w:pStyle w:val="ListParagraph"/>
        <w:numPr>
          <w:ilvl w:val="0"/>
          <w:numId w:val="4"/>
        </w:numPr>
        <w:rPr>
          <w:rFonts w:ascii="Arial" w:hAnsi="Arial" w:cs="Arial"/>
        </w:rPr>
      </w:pPr>
      <w:r>
        <w:rPr>
          <w:rFonts w:ascii="Arial" w:hAnsi="Arial" w:cs="Arial"/>
        </w:rPr>
        <w:t>Purpose</w:t>
      </w:r>
    </w:p>
    <w:p w:rsidR="0062415D" w:rsidRDefault="0062415D" w:rsidP="0062415D">
      <w:pPr>
        <w:pStyle w:val="ListParagraph"/>
        <w:numPr>
          <w:ilvl w:val="0"/>
          <w:numId w:val="4"/>
        </w:numPr>
        <w:rPr>
          <w:rFonts w:ascii="Arial" w:hAnsi="Arial" w:cs="Arial"/>
        </w:rPr>
      </w:pPr>
      <w:r>
        <w:rPr>
          <w:rFonts w:ascii="Arial" w:hAnsi="Arial" w:cs="Arial"/>
        </w:rPr>
        <w:t>Audience</w:t>
      </w:r>
    </w:p>
    <w:p w:rsidR="0062415D" w:rsidRDefault="0062415D" w:rsidP="0062415D">
      <w:pPr>
        <w:pStyle w:val="ListParagraph"/>
        <w:numPr>
          <w:ilvl w:val="0"/>
          <w:numId w:val="4"/>
        </w:numPr>
        <w:rPr>
          <w:rFonts w:ascii="Arial" w:hAnsi="Arial" w:cs="Arial"/>
        </w:rPr>
      </w:pPr>
      <w:r>
        <w:rPr>
          <w:rFonts w:ascii="Arial" w:hAnsi="Arial" w:cs="Arial"/>
        </w:rPr>
        <w:t>British Values</w:t>
      </w:r>
    </w:p>
    <w:p w:rsidR="0062415D" w:rsidRDefault="0062415D" w:rsidP="0062415D">
      <w:pPr>
        <w:pStyle w:val="ListParagraph"/>
        <w:numPr>
          <w:ilvl w:val="0"/>
          <w:numId w:val="4"/>
        </w:numPr>
        <w:rPr>
          <w:rFonts w:ascii="Arial" w:hAnsi="Arial" w:cs="Arial"/>
        </w:rPr>
      </w:pPr>
      <w:r>
        <w:rPr>
          <w:rFonts w:ascii="Arial" w:hAnsi="Arial" w:cs="Arial"/>
        </w:rPr>
        <w:t>Aims</w:t>
      </w:r>
    </w:p>
    <w:p w:rsidR="0062415D" w:rsidRDefault="0062415D" w:rsidP="0062415D">
      <w:pPr>
        <w:pStyle w:val="ListParagraph"/>
        <w:numPr>
          <w:ilvl w:val="0"/>
          <w:numId w:val="4"/>
        </w:numPr>
        <w:rPr>
          <w:rFonts w:ascii="Arial" w:hAnsi="Arial" w:cs="Arial"/>
        </w:rPr>
      </w:pPr>
      <w:r>
        <w:rPr>
          <w:rFonts w:ascii="Arial" w:hAnsi="Arial" w:cs="Arial"/>
        </w:rPr>
        <w:t>Opportunities</w:t>
      </w:r>
    </w:p>
    <w:p w:rsidR="0062415D" w:rsidRDefault="0062415D" w:rsidP="0062415D">
      <w:pPr>
        <w:pStyle w:val="ListParagraph"/>
        <w:numPr>
          <w:ilvl w:val="0"/>
          <w:numId w:val="4"/>
        </w:numPr>
        <w:rPr>
          <w:rFonts w:ascii="Arial" w:hAnsi="Arial" w:cs="Arial"/>
        </w:rPr>
      </w:pPr>
      <w:r>
        <w:rPr>
          <w:rFonts w:ascii="Arial" w:hAnsi="Arial" w:cs="Arial"/>
        </w:rPr>
        <w:t>Protocol</w:t>
      </w:r>
    </w:p>
    <w:p w:rsidR="0062415D" w:rsidRDefault="0062415D" w:rsidP="0062415D">
      <w:pPr>
        <w:pStyle w:val="ListParagraph"/>
        <w:numPr>
          <w:ilvl w:val="0"/>
          <w:numId w:val="4"/>
        </w:numPr>
        <w:rPr>
          <w:rFonts w:ascii="Arial" w:hAnsi="Arial" w:cs="Arial"/>
        </w:rPr>
      </w:pPr>
      <w:r>
        <w:rPr>
          <w:rFonts w:ascii="Arial" w:hAnsi="Arial" w:cs="Arial"/>
        </w:rPr>
        <w:t>Staff</w:t>
      </w:r>
      <w:r w:rsidR="00850C93">
        <w:rPr>
          <w:rFonts w:ascii="Arial" w:hAnsi="Arial" w:cs="Arial"/>
        </w:rPr>
        <w:t>/</w:t>
      </w:r>
      <w:r>
        <w:rPr>
          <w:rFonts w:ascii="Arial" w:hAnsi="Arial" w:cs="Arial"/>
        </w:rPr>
        <w:t>Pupil Ratio</w:t>
      </w:r>
      <w:r w:rsidR="007B2BAD">
        <w:rPr>
          <w:rFonts w:ascii="Arial" w:hAnsi="Arial" w:cs="Arial"/>
        </w:rPr>
        <w:t>s</w:t>
      </w:r>
    </w:p>
    <w:p w:rsidR="0062415D" w:rsidRDefault="0062415D" w:rsidP="0062415D">
      <w:pPr>
        <w:pStyle w:val="ListParagraph"/>
        <w:numPr>
          <w:ilvl w:val="0"/>
          <w:numId w:val="4"/>
        </w:numPr>
        <w:rPr>
          <w:rFonts w:ascii="Arial" w:hAnsi="Arial" w:cs="Arial"/>
        </w:rPr>
      </w:pPr>
      <w:r>
        <w:rPr>
          <w:rFonts w:ascii="Arial" w:hAnsi="Arial" w:cs="Arial"/>
        </w:rPr>
        <w:t>Equal Opportunities</w:t>
      </w:r>
    </w:p>
    <w:p w:rsidR="0062415D" w:rsidRDefault="0062415D" w:rsidP="0062415D">
      <w:pPr>
        <w:pStyle w:val="ListParagraph"/>
        <w:numPr>
          <w:ilvl w:val="0"/>
          <w:numId w:val="4"/>
        </w:numPr>
        <w:rPr>
          <w:rFonts w:ascii="Arial" w:hAnsi="Arial" w:cs="Arial"/>
        </w:rPr>
      </w:pPr>
      <w:r>
        <w:rPr>
          <w:rFonts w:ascii="Arial" w:hAnsi="Arial" w:cs="Arial"/>
        </w:rPr>
        <w:t>SEND</w:t>
      </w:r>
    </w:p>
    <w:p w:rsidR="007B2BAD" w:rsidRDefault="0062415D" w:rsidP="007B2BAD">
      <w:pPr>
        <w:pStyle w:val="ListParagraph"/>
        <w:numPr>
          <w:ilvl w:val="0"/>
          <w:numId w:val="4"/>
        </w:numPr>
        <w:rPr>
          <w:rFonts w:ascii="Arial" w:hAnsi="Arial" w:cs="Arial"/>
        </w:rPr>
      </w:pPr>
      <w:r>
        <w:rPr>
          <w:rFonts w:ascii="Arial" w:hAnsi="Arial" w:cs="Arial"/>
        </w:rPr>
        <w:t>Monitoring</w:t>
      </w:r>
    </w:p>
    <w:p w:rsidR="00850C93" w:rsidRPr="00850C93" w:rsidRDefault="00850C93" w:rsidP="007B2BAD">
      <w:pPr>
        <w:pStyle w:val="ListParagraph"/>
        <w:numPr>
          <w:ilvl w:val="0"/>
          <w:numId w:val="4"/>
        </w:numPr>
        <w:rPr>
          <w:rFonts w:ascii="Arial" w:hAnsi="Arial" w:cs="Arial"/>
        </w:rPr>
      </w:pPr>
      <w:r>
        <w:rPr>
          <w:rFonts w:ascii="Arial" w:hAnsi="Arial" w:cs="Arial"/>
        </w:rPr>
        <w:t xml:space="preserve">Appendix </w:t>
      </w:r>
      <w:proofErr w:type="gramStart"/>
      <w:r>
        <w:rPr>
          <w:rFonts w:ascii="Arial" w:hAnsi="Arial" w:cs="Arial"/>
        </w:rPr>
        <w:t>1 :</w:t>
      </w:r>
      <w:proofErr w:type="gramEnd"/>
      <w:r>
        <w:rPr>
          <w:rFonts w:ascii="Arial" w:hAnsi="Arial" w:cs="Arial"/>
        </w:rPr>
        <w:t xml:space="preserve"> Trips checklist</w:t>
      </w:r>
    </w:p>
    <w:p w:rsidR="00CE1F05" w:rsidRPr="00AD3EE2" w:rsidRDefault="00CE1F05">
      <w:pPr>
        <w:rPr>
          <w:rFonts w:ascii="Arial" w:hAnsi="Arial" w:cs="Arial"/>
          <w:sz w:val="22"/>
          <w:szCs w:val="22"/>
        </w:rPr>
      </w:pPr>
    </w:p>
    <w:p w:rsidR="003C1FEA" w:rsidRPr="007B2BAD" w:rsidRDefault="003C1FEA" w:rsidP="007B2BAD">
      <w:pPr>
        <w:pStyle w:val="ListParagraph"/>
        <w:numPr>
          <w:ilvl w:val="0"/>
          <w:numId w:val="5"/>
        </w:numPr>
        <w:autoSpaceDE w:val="0"/>
        <w:autoSpaceDN w:val="0"/>
        <w:adjustRightInd w:val="0"/>
        <w:rPr>
          <w:rFonts w:ascii="Arial" w:hAnsi="Arial" w:cs="Arial"/>
          <w:b/>
          <w:u w:val="single"/>
        </w:rPr>
      </w:pPr>
      <w:r w:rsidRPr="007B2BAD">
        <w:rPr>
          <w:rFonts w:ascii="Arial" w:hAnsi="Arial" w:cs="Arial"/>
          <w:b/>
          <w:u w:val="single"/>
        </w:rPr>
        <w:t>Purpose</w:t>
      </w:r>
    </w:p>
    <w:p w:rsidR="00F836E4" w:rsidRDefault="003C1FEA" w:rsidP="003C1FEA">
      <w:pPr>
        <w:autoSpaceDE w:val="0"/>
        <w:autoSpaceDN w:val="0"/>
        <w:adjustRightInd w:val="0"/>
        <w:rPr>
          <w:rFonts w:ascii="Arial" w:hAnsi="Arial" w:cs="Arial"/>
        </w:rPr>
      </w:pPr>
      <w:r w:rsidRPr="0062415D">
        <w:rPr>
          <w:rFonts w:ascii="Arial" w:hAnsi="Arial" w:cs="Arial"/>
        </w:rPr>
        <w:t xml:space="preserve">This policy reflects the </w:t>
      </w:r>
      <w:r w:rsidR="00CE1F05">
        <w:rPr>
          <w:rFonts w:ascii="Arial" w:hAnsi="Arial" w:cs="Arial"/>
        </w:rPr>
        <w:t>school’s vision</w:t>
      </w:r>
      <w:r w:rsidRPr="0062415D">
        <w:rPr>
          <w:rFonts w:ascii="Arial" w:hAnsi="Arial" w:cs="Arial"/>
        </w:rPr>
        <w:t xml:space="preserve"> in relation to taking pupils out of school on visits both in the immed</w:t>
      </w:r>
      <w:r w:rsidR="0062415D">
        <w:rPr>
          <w:rFonts w:ascii="Arial" w:hAnsi="Arial" w:cs="Arial"/>
        </w:rPr>
        <w:t>iate locality and further afield</w:t>
      </w:r>
      <w:r w:rsidRPr="0062415D">
        <w:rPr>
          <w:rFonts w:ascii="Arial" w:hAnsi="Arial" w:cs="Arial"/>
        </w:rPr>
        <w:t xml:space="preserve"> to enhance their learning and broaden their life experiences. </w:t>
      </w:r>
      <w:r w:rsidR="00F836E4">
        <w:rPr>
          <w:rFonts w:ascii="Arial" w:hAnsi="Arial" w:cs="Arial"/>
        </w:rPr>
        <w:t>It is underpinned on our Christian values of creation community.  As a UNICEF Rights Respecting School we also believe this policy relates to the following articles:</w:t>
      </w:r>
    </w:p>
    <w:p w:rsidR="00F836E4" w:rsidRDefault="00F836E4" w:rsidP="003C1FEA">
      <w:pPr>
        <w:autoSpaceDE w:val="0"/>
        <w:autoSpaceDN w:val="0"/>
        <w:adjustRightInd w:val="0"/>
        <w:rPr>
          <w:rFonts w:ascii="Arial" w:hAnsi="Arial" w:cs="Arial"/>
        </w:rPr>
      </w:pPr>
    </w:p>
    <w:p w:rsidR="00BC428F" w:rsidRDefault="00BC428F" w:rsidP="00BC428F">
      <w:pPr>
        <w:jc w:val="center"/>
        <w:rPr>
          <w:rFonts w:ascii="Arial" w:hAnsi="Arial" w:cs="Arial"/>
          <w:b/>
          <w:u w:val="single"/>
        </w:rPr>
      </w:pPr>
      <w:r w:rsidRPr="00970B3F">
        <w:rPr>
          <w:rFonts w:ascii="Arial" w:hAnsi="Arial" w:cs="Arial"/>
          <w:b/>
          <w:u w:val="single"/>
        </w:rPr>
        <w:t>Article 28:</w:t>
      </w:r>
      <w:r>
        <w:rPr>
          <w:rFonts w:ascii="Arial" w:hAnsi="Arial" w:cs="Arial"/>
          <w:b/>
          <w:u w:val="single"/>
        </w:rPr>
        <w:t xml:space="preserve"> (right to education)</w:t>
      </w:r>
    </w:p>
    <w:p w:rsidR="00BC428F" w:rsidRDefault="00BC428F" w:rsidP="00BC428F">
      <w:pPr>
        <w:jc w:val="center"/>
        <w:rPr>
          <w:rFonts w:ascii="Arial" w:hAnsi="Arial" w:cs="Arial"/>
        </w:rPr>
      </w:pPr>
      <w:r>
        <w:rPr>
          <w:rFonts w:ascii="Arial" w:hAnsi="Arial" w:cs="Arial"/>
        </w:rPr>
        <w:t>Every child has the right to an education. Primary education must be free …</w:t>
      </w:r>
    </w:p>
    <w:p w:rsidR="00BC428F" w:rsidRPr="00970B3F" w:rsidRDefault="00BC428F" w:rsidP="00BC428F">
      <w:pPr>
        <w:jc w:val="center"/>
        <w:rPr>
          <w:rFonts w:ascii="Arial" w:hAnsi="Arial" w:cs="Arial"/>
        </w:rPr>
      </w:pPr>
    </w:p>
    <w:p w:rsidR="00BC428F" w:rsidRPr="00CE1F05" w:rsidRDefault="00BC428F" w:rsidP="00CE1F05">
      <w:pPr>
        <w:jc w:val="center"/>
        <w:rPr>
          <w:rFonts w:ascii="Arial" w:hAnsi="Arial" w:cs="Arial"/>
          <w:b/>
          <w:u w:val="single"/>
        </w:rPr>
      </w:pPr>
      <w:r>
        <w:rPr>
          <w:rFonts w:ascii="Arial" w:hAnsi="Arial" w:cs="Arial"/>
          <w:b/>
          <w:u w:val="single"/>
        </w:rPr>
        <w:t>Article 29</w:t>
      </w:r>
      <w:r w:rsidRPr="00970B3F">
        <w:rPr>
          <w:rFonts w:ascii="Arial" w:hAnsi="Arial" w:cs="Arial"/>
          <w:b/>
          <w:u w:val="single"/>
        </w:rPr>
        <w:t>:</w:t>
      </w:r>
      <w:r>
        <w:rPr>
          <w:rFonts w:ascii="Arial" w:hAnsi="Arial" w:cs="Arial"/>
          <w:b/>
          <w:u w:val="single"/>
        </w:rPr>
        <w:t xml:space="preserve"> (goals of education)</w:t>
      </w:r>
    </w:p>
    <w:p w:rsidR="00BC428F" w:rsidRDefault="00BC428F" w:rsidP="00CE1F05">
      <w:pPr>
        <w:jc w:val="center"/>
        <w:rPr>
          <w:rFonts w:ascii="Arial" w:hAnsi="Arial" w:cs="Arial"/>
        </w:rPr>
      </w:pPr>
      <w:r>
        <w:rPr>
          <w:rFonts w:ascii="Arial" w:hAnsi="Arial" w:cs="Arial"/>
        </w:rPr>
        <w:t>Education must develop every child’s personality, talents and abilities to the full.  It must encourage the child’s respect for human rights as well as respect for their parents, their own and other cultures and the environment.</w:t>
      </w:r>
    </w:p>
    <w:p w:rsidR="00F836E4" w:rsidRPr="00F836E4" w:rsidRDefault="00F836E4" w:rsidP="00F836E4">
      <w:pPr>
        <w:autoSpaceDE w:val="0"/>
        <w:autoSpaceDN w:val="0"/>
        <w:adjustRightInd w:val="0"/>
        <w:jc w:val="center"/>
        <w:rPr>
          <w:rFonts w:ascii="Arial" w:hAnsi="Arial" w:cs="Arial"/>
          <w:b/>
          <w:u w:val="single"/>
        </w:rPr>
      </w:pPr>
    </w:p>
    <w:p w:rsidR="003C1FEA" w:rsidRPr="0062415D" w:rsidRDefault="003C1FEA" w:rsidP="003C1FEA">
      <w:pPr>
        <w:autoSpaceDE w:val="0"/>
        <w:autoSpaceDN w:val="0"/>
        <w:adjustRightInd w:val="0"/>
        <w:rPr>
          <w:rFonts w:ascii="Arial" w:hAnsi="Arial" w:cs="Arial"/>
        </w:rPr>
      </w:pPr>
      <w:r w:rsidRPr="0062415D">
        <w:rPr>
          <w:rFonts w:ascii="Arial" w:hAnsi="Arial" w:cs="Arial"/>
        </w:rPr>
        <w:t>It will outline the procedures to be followed to ensure Health and Safety and Safeguarding regulations are adhered to.</w:t>
      </w:r>
    </w:p>
    <w:p w:rsidR="003C1FEA" w:rsidRPr="00CE1F05" w:rsidRDefault="003C1FEA" w:rsidP="003C1FEA">
      <w:pPr>
        <w:autoSpaceDE w:val="0"/>
        <w:autoSpaceDN w:val="0"/>
        <w:adjustRightInd w:val="0"/>
        <w:rPr>
          <w:rFonts w:ascii="Arial" w:hAnsi="Arial" w:cs="Arial"/>
          <w:sz w:val="16"/>
          <w:szCs w:val="16"/>
        </w:rPr>
      </w:pPr>
    </w:p>
    <w:p w:rsidR="003C1FEA" w:rsidRPr="007B2BAD" w:rsidRDefault="003C1FEA" w:rsidP="007B2BAD">
      <w:pPr>
        <w:pStyle w:val="ListParagraph"/>
        <w:numPr>
          <w:ilvl w:val="0"/>
          <w:numId w:val="5"/>
        </w:numPr>
        <w:rPr>
          <w:rFonts w:ascii="Arial" w:hAnsi="Arial" w:cs="Arial"/>
          <w:b/>
          <w:u w:val="single"/>
        </w:rPr>
      </w:pPr>
      <w:r w:rsidRPr="007B2BAD">
        <w:rPr>
          <w:rFonts w:ascii="Arial" w:hAnsi="Arial" w:cs="Arial"/>
          <w:b/>
          <w:u w:val="single"/>
        </w:rPr>
        <w:t>Audience</w:t>
      </w:r>
    </w:p>
    <w:p w:rsidR="00D9052E" w:rsidRPr="0062415D" w:rsidRDefault="003C1FEA" w:rsidP="00D9052E">
      <w:pPr>
        <w:rPr>
          <w:rFonts w:ascii="Arial" w:hAnsi="Arial" w:cs="Arial"/>
        </w:rPr>
      </w:pPr>
      <w:r w:rsidRPr="0062415D">
        <w:rPr>
          <w:rFonts w:ascii="Arial" w:hAnsi="Arial" w:cs="Arial"/>
        </w:rPr>
        <w:t>This document is intended for all teaching staff with classroom responsibilities</w:t>
      </w:r>
      <w:r w:rsidR="0062415D">
        <w:rPr>
          <w:rFonts w:ascii="Arial" w:hAnsi="Arial" w:cs="Arial"/>
        </w:rPr>
        <w:t xml:space="preserve"> and all staff involved in school visits</w:t>
      </w:r>
      <w:r w:rsidRPr="0062415D">
        <w:rPr>
          <w:rFonts w:ascii="Arial" w:hAnsi="Arial" w:cs="Arial"/>
        </w:rPr>
        <w:t xml:space="preserve">. It is also for school governors, LA inspectors/advisors, parents and inspection teams. </w:t>
      </w:r>
      <w:r w:rsidR="00D9052E" w:rsidRPr="0062415D">
        <w:rPr>
          <w:rFonts w:ascii="Arial" w:hAnsi="Arial" w:cs="Arial"/>
        </w:rPr>
        <w:t>The policy is avai</w:t>
      </w:r>
      <w:r w:rsidR="00F836E4">
        <w:rPr>
          <w:rFonts w:ascii="Arial" w:hAnsi="Arial" w:cs="Arial"/>
        </w:rPr>
        <w:t>lable on the</w:t>
      </w:r>
      <w:r w:rsidR="00D9052E" w:rsidRPr="0062415D">
        <w:rPr>
          <w:rFonts w:ascii="Arial" w:hAnsi="Arial" w:cs="Arial"/>
        </w:rPr>
        <w:t xml:space="preserve"> staff shared drive</w:t>
      </w:r>
      <w:r w:rsidR="00F836E4">
        <w:rPr>
          <w:rFonts w:ascii="Arial" w:hAnsi="Arial" w:cs="Arial"/>
        </w:rPr>
        <w:t xml:space="preserve"> and available on request</w:t>
      </w:r>
      <w:r w:rsidR="00D9052E" w:rsidRPr="0062415D">
        <w:rPr>
          <w:rFonts w:ascii="Arial" w:hAnsi="Arial" w:cs="Arial"/>
        </w:rPr>
        <w:t>.</w:t>
      </w:r>
    </w:p>
    <w:p w:rsidR="00AD3EE2" w:rsidRPr="00CE1F05" w:rsidRDefault="00AD3EE2" w:rsidP="00D9052E">
      <w:pPr>
        <w:autoSpaceDE w:val="0"/>
        <w:autoSpaceDN w:val="0"/>
        <w:adjustRightInd w:val="0"/>
        <w:rPr>
          <w:rFonts w:ascii="Arial" w:hAnsi="Arial" w:cs="Arial"/>
          <w:sz w:val="16"/>
          <w:szCs w:val="16"/>
          <w:u w:val="single"/>
        </w:rPr>
      </w:pPr>
    </w:p>
    <w:p w:rsidR="00D9052E" w:rsidRPr="007B2BAD" w:rsidRDefault="00D9052E" w:rsidP="007B2BAD">
      <w:pPr>
        <w:pStyle w:val="ListParagraph"/>
        <w:numPr>
          <w:ilvl w:val="0"/>
          <w:numId w:val="5"/>
        </w:numPr>
        <w:autoSpaceDE w:val="0"/>
        <w:autoSpaceDN w:val="0"/>
        <w:adjustRightInd w:val="0"/>
        <w:rPr>
          <w:rFonts w:ascii="Arial" w:hAnsi="Arial" w:cs="Arial"/>
          <w:b/>
        </w:rPr>
      </w:pPr>
      <w:r w:rsidRPr="007B2BAD">
        <w:rPr>
          <w:rFonts w:ascii="Arial" w:hAnsi="Arial" w:cs="Arial"/>
          <w:b/>
          <w:u w:val="single"/>
        </w:rPr>
        <w:t>British Values</w:t>
      </w:r>
    </w:p>
    <w:p w:rsidR="00D9052E" w:rsidRPr="0062415D" w:rsidRDefault="00D9052E" w:rsidP="00D9052E">
      <w:pPr>
        <w:autoSpaceDE w:val="0"/>
        <w:autoSpaceDN w:val="0"/>
        <w:adjustRightInd w:val="0"/>
        <w:rPr>
          <w:rFonts w:ascii="Arial" w:hAnsi="Arial" w:cs="Arial"/>
        </w:rPr>
      </w:pPr>
      <w:r w:rsidRPr="0062415D">
        <w:rPr>
          <w:rFonts w:ascii="Arial" w:hAnsi="Arial" w:cs="Arial"/>
        </w:rPr>
        <w:t xml:space="preserve">Through its </w:t>
      </w:r>
      <w:r w:rsidR="007B2BAD">
        <w:rPr>
          <w:rFonts w:ascii="Arial" w:hAnsi="Arial" w:cs="Arial"/>
        </w:rPr>
        <w:t>vision</w:t>
      </w:r>
      <w:r w:rsidRPr="0062415D">
        <w:rPr>
          <w:rFonts w:ascii="Arial" w:hAnsi="Arial" w:cs="Arial"/>
        </w:rPr>
        <w:t>, curriculum, extra-curricular activities, teaching and learning St. Oswald’s Church of England Prima</w:t>
      </w:r>
      <w:r w:rsidR="00131E30" w:rsidRPr="0062415D">
        <w:rPr>
          <w:rFonts w:ascii="Arial" w:hAnsi="Arial" w:cs="Arial"/>
        </w:rPr>
        <w:t>ry School will promote British V</w:t>
      </w:r>
      <w:r w:rsidRPr="0062415D">
        <w:rPr>
          <w:rFonts w:ascii="Arial" w:hAnsi="Arial" w:cs="Arial"/>
        </w:rPr>
        <w:t>alues. By doing so, we will ensure that all learners understand the values that have traditionall</w:t>
      </w:r>
      <w:r w:rsidR="00131E30" w:rsidRPr="0062415D">
        <w:rPr>
          <w:rFonts w:ascii="Arial" w:hAnsi="Arial" w:cs="Arial"/>
        </w:rPr>
        <w:t>y underpinned British S</w:t>
      </w:r>
      <w:r w:rsidRPr="0062415D">
        <w:rPr>
          <w:rFonts w:ascii="Arial" w:hAnsi="Arial" w:cs="Arial"/>
        </w:rPr>
        <w:t xml:space="preserve">ociety. The implicit and explicit teaching of these values will promote </w:t>
      </w:r>
      <w:r w:rsidR="007B2BAD">
        <w:rPr>
          <w:rFonts w:ascii="Arial" w:hAnsi="Arial" w:cs="Arial"/>
        </w:rPr>
        <w:t>inclusion and mutual respect</w:t>
      </w:r>
      <w:r w:rsidRPr="0062415D">
        <w:rPr>
          <w:rFonts w:ascii="Arial" w:hAnsi="Arial" w:cs="Arial"/>
        </w:rPr>
        <w:t xml:space="preserve"> within our school and community.</w:t>
      </w:r>
    </w:p>
    <w:p w:rsidR="00D9052E" w:rsidRPr="00CE1F05" w:rsidRDefault="00D9052E" w:rsidP="00D9052E">
      <w:pPr>
        <w:autoSpaceDE w:val="0"/>
        <w:autoSpaceDN w:val="0"/>
        <w:adjustRightInd w:val="0"/>
        <w:rPr>
          <w:rFonts w:ascii="Arial" w:hAnsi="Arial" w:cs="Arial"/>
          <w:sz w:val="16"/>
          <w:szCs w:val="16"/>
        </w:rPr>
      </w:pPr>
    </w:p>
    <w:p w:rsidR="003C1FEA" w:rsidRPr="007B2BAD" w:rsidRDefault="003C1FEA" w:rsidP="007B2BAD">
      <w:pPr>
        <w:pStyle w:val="ListParagraph"/>
        <w:numPr>
          <w:ilvl w:val="0"/>
          <w:numId w:val="5"/>
        </w:numPr>
        <w:autoSpaceDE w:val="0"/>
        <w:autoSpaceDN w:val="0"/>
        <w:adjustRightInd w:val="0"/>
        <w:rPr>
          <w:rFonts w:ascii="Arial" w:hAnsi="Arial" w:cs="Arial"/>
          <w:b/>
          <w:u w:val="single"/>
        </w:rPr>
      </w:pPr>
      <w:r w:rsidRPr="007B2BAD">
        <w:rPr>
          <w:rFonts w:ascii="Arial" w:hAnsi="Arial" w:cs="Arial"/>
          <w:b/>
          <w:u w:val="single"/>
        </w:rPr>
        <w:t>Aims</w:t>
      </w:r>
    </w:p>
    <w:p w:rsidR="003C1FEA" w:rsidRPr="0062415D" w:rsidRDefault="00D9052E" w:rsidP="0062415D">
      <w:pPr>
        <w:pStyle w:val="ListParagraph"/>
        <w:numPr>
          <w:ilvl w:val="0"/>
          <w:numId w:val="1"/>
        </w:numPr>
        <w:autoSpaceDE w:val="0"/>
        <w:autoSpaceDN w:val="0"/>
        <w:adjustRightInd w:val="0"/>
        <w:rPr>
          <w:rFonts w:ascii="Arial" w:hAnsi="Arial" w:cs="Arial"/>
        </w:rPr>
      </w:pPr>
      <w:r w:rsidRPr="0062415D">
        <w:rPr>
          <w:rFonts w:ascii="Arial" w:hAnsi="Arial" w:cs="Arial"/>
        </w:rPr>
        <w:t>To</w:t>
      </w:r>
      <w:r w:rsidR="003C1FEA" w:rsidRPr="0062415D">
        <w:rPr>
          <w:rFonts w:ascii="Arial" w:hAnsi="Arial" w:cs="Arial"/>
        </w:rPr>
        <w:t xml:space="preserve"> e</w:t>
      </w:r>
      <w:r w:rsidRPr="0062415D">
        <w:rPr>
          <w:rFonts w:ascii="Arial" w:hAnsi="Arial" w:cs="Arial"/>
        </w:rPr>
        <w:t xml:space="preserve">nhance and enrich </w:t>
      </w:r>
      <w:r w:rsidR="003C1FEA" w:rsidRPr="0062415D">
        <w:rPr>
          <w:rFonts w:ascii="Arial" w:hAnsi="Arial" w:cs="Arial"/>
        </w:rPr>
        <w:t xml:space="preserve">the curriculum through specialist expertise and </w:t>
      </w:r>
      <w:r w:rsidRPr="0062415D">
        <w:rPr>
          <w:rFonts w:ascii="Arial" w:hAnsi="Arial" w:cs="Arial"/>
        </w:rPr>
        <w:t>first-hand</w:t>
      </w:r>
      <w:r w:rsidR="003C1FEA" w:rsidRPr="0062415D">
        <w:rPr>
          <w:rFonts w:ascii="Arial" w:hAnsi="Arial" w:cs="Arial"/>
        </w:rPr>
        <w:t xml:space="preserve"> experiences. </w:t>
      </w:r>
    </w:p>
    <w:p w:rsidR="003C1FEA" w:rsidRPr="0062415D" w:rsidRDefault="003C1FEA" w:rsidP="003C1FEA">
      <w:pPr>
        <w:pStyle w:val="ListParagraph"/>
        <w:numPr>
          <w:ilvl w:val="0"/>
          <w:numId w:val="1"/>
        </w:numPr>
        <w:autoSpaceDE w:val="0"/>
        <w:autoSpaceDN w:val="0"/>
        <w:adjustRightInd w:val="0"/>
        <w:rPr>
          <w:rFonts w:ascii="Arial" w:hAnsi="Arial" w:cs="Arial"/>
        </w:rPr>
      </w:pPr>
      <w:r w:rsidRPr="0062415D">
        <w:rPr>
          <w:rFonts w:ascii="Arial" w:hAnsi="Arial" w:cs="Arial"/>
        </w:rPr>
        <w:t>To engage with the wider community.</w:t>
      </w:r>
    </w:p>
    <w:p w:rsidR="003C1FEA" w:rsidRPr="0062415D" w:rsidRDefault="003C1FEA" w:rsidP="003C1FEA">
      <w:pPr>
        <w:pStyle w:val="ListParagraph"/>
        <w:numPr>
          <w:ilvl w:val="0"/>
          <w:numId w:val="1"/>
        </w:numPr>
        <w:autoSpaceDE w:val="0"/>
        <w:autoSpaceDN w:val="0"/>
        <w:adjustRightInd w:val="0"/>
        <w:rPr>
          <w:rFonts w:ascii="Arial" w:hAnsi="Arial" w:cs="Arial"/>
        </w:rPr>
      </w:pPr>
      <w:r w:rsidRPr="0062415D">
        <w:rPr>
          <w:rFonts w:ascii="Arial" w:hAnsi="Arial" w:cs="Arial"/>
        </w:rPr>
        <w:t>To motivate pupils into learning more about a place, situation or activity.</w:t>
      </w:r>
    </w:p>
    <w:p w:rsidR="003C1FEA" w:rsidRPr="0062415D" w:rsidRDefault="003C1FEA" w:rsidP="003C1FEA">
      <w:pPr>
        <w:pStyle w:val="ListParagraph"/>
        <w:numPr>
          <w:ilvl w:val="0"/>
          <w:numId w:val="1"/>
        </w:numPr>
        <w:autoSpaceDE w:val="0"/>
        <w:autoSpaceDN w:val="0"/>
        <w:adjustRightInd w:val="0"/>
        <w:rPr>
          <w:rFonts w:ascii="Arial" w:hAnsi="Arial" w:cs="Arial"/>
        </w:rPr>
      </w:pPr>
      <w:r w:rsidRPr="0062415D">
        <w:rPr>
          <w:rFonts w:ascii="Arial" w:hAnsi="Arial" w:cs="Arial"/>
        </w:rPr>
        <w:t xml:space="preserve">To broaden pupil understanding </w:t>
      </w:r>
      <w:r w:rsidR="0062415D">
        <w:rPr>
          <w:rFonts w:ascii="Arial" w:hAnsi="Arial" w:cs="Arial"/>
        </w:rPr>
        <w:t xml:space="preserve">e.g. </w:t>
      </w:r>
      <w:r w:rsidRPr="0062415D">
        <w:rPr>
          <w:rFonts w:ascii="Arial" w:hAnsi="Arial" w:cs="Arial"/>
        </w:rPr>
        <w:t xml:space="preserve">of other cultures, </w:t>
      </w:r>
      <w:r w:rsidR="0062415D">
        <w:rPr>
          <w:rFonts w:ascii="Arial" w:hAnsi="Arial" w:cs="Arial"/>
        </w:rPr>
        <w:t xml:space="preserve">places, </w:t>
      </w:r>
      <w:r w:rsidRPr="0062415D">
        <w:rPr>
          <w:rFonts w:ascii="Arial" w:hAnsi="Arial" w:cs="Arial"/>
        </w:rPr>
        <w:t>times in history and traditions.</w:t>
      </w:r>
    </w:p>
    <w:p w:rsidR="00D9052E" w:rsidRPr="0062415D" w:rsidRDefault="00D9052E" w:rsidP="003C1FEA">
      <w:pPr>
        <w:pStyle w:val="ListParagraph"/>
        <w:numPr>
          <w:ilvl w:val="0"/>
          <w:numId w:val="1"/>
        </w:numPr>
        <w:autoSpaceDE w:val="0"/>
        <w:autoSpaceDN w:val="0"/>
        <w:adjustRightInd w:val="0"/>
        <w:rPr>
          <w:rFonts w:ascii="Arial" w:hAnsi="Arial" w:cs="Arial"/>
        </w:rPr>
      </w:pPr>
      <w:r w:rsidRPr="0062415D">
        <w:rPr>
          <w:rFonts w:ascii="Arial" w:hAnsi="Arial" w:cs="Arial"/>
        </w:rPr>
        <w:t>To develop pupil’s language and broaden their experiences.</w:t>
      </w:r>
    </w:p>
    <w:p w:rsidR="007B2BAD" w:rsidRDefault="007B2BAD" w:rsidP="003C1FEA">
      <w:pPr>
        <w:autoSpaceDE w:val="0"/>
        <w:autoSpaceDN w:val="0"/>
        <w:adjustRightInd w:val="0"/>
        <w:rPr>
          <w:rFonts w:ascii="Arial" w:hAnsi="Arial" w:cs="Arial"/>
          <w:b/>
          <w:u w:val="single"/>
        </w:rPr>
      </w:pPr>
    </w:p>
    <w:p w:rsidR="003C1FEA" w:rsidRPr="007B2BAD" w:rsidRDefault="00AC4C41" w:rsidP="007B2BAD">
      <w:pPr>
        <w:pStyle w:val="ListParagraph"/>
        <w:numPr>
          <w:ilvl w:val="0"/>
          <w:numId w:val="5"/>
        </w:numPr>
        <w:autoSpaceDE w:val="0"/>
        <w:autoSpaceDN w:val="0"/>
        <w:adjustRightInd w:val="0"/>
        <w:rPr>
          <w:rFonts w:ascii="Arial" w:hAnsi="Arial" w:cs="Arial"/>
          <w:b/>
          <w:u w:val="single"/>
        </w:rPr>
      </w:pPr>
      <w:r w:rsidRPr="007B2BAD">
        <w:rPr>
          <w:rFonts w:ascii="Arial" w:hAnsi="Arial" w:cs="Arial"/>
          <w:b/>
          <w:u w:val="single"/>
        </w:rPr>
        <w:lastRenderedPageBreak/>
        <w:t xml:space="preserve">Opportunities </w:t>
      </w:r>
    </w:p>
    <w:p w:rsidR="008D5391" w:rsidRPr="0062415D" w:rsidRDefault="00AC4C41">
      <w:pPr>
        <w:rPr>
          <w:rFonts w:ascii="Arial" w:hAnsi="Arial" w:cs="Arial"/>
        </w:rPr>
      </w:pPr>
      <w:r w:rsidRPr="0062415D">
        <w:rPr>
          <w:rFonts w:ascii="Arial" w:hAnsi="Arial" w:cs="Arial"/>
        </w:rPr>
        <w:t>St Oswald’s</w:t>
      </w:r>
      <w:r w:rsidR="0062415D">
        <w:rPr>
          <w:rFonts w:ascii="Arial" w:hAnsi="Arial" w:cs="Arial"/>
        </w:rPr>
        <w:t xml:space="preserve"> Church</w:t>
      </w:r>
      <w:r w:rsidR="00131E30" w:rsidRPr="0062415D">
        <w:rPr>
          <w:rFonts w:ascii="Arial" w:hAnsi="Arial" w:cs="Arial"/>
        </w:rPr>
        <w:t xml:space="preserve"> of </w:t>
      </w:r>
      <w:r w:rsidRPr="0062415D">
        <w:rPr>
          <w:rFonts w:ascii="Arial" w:hAnsi="Arial" w:cs="Arial"/>
        </w:rPr>
        <w:t>E</w:t>
      </w:r>
      <w:r w:rsidR="0062415D">
        <w:rPr>
          <w:rFonts w:ascii="Arial" w:hAnsi="Arial" w:cs="Arial"/>
        </w:rPr>
        <w:t>ngland</w:t>
      </w:r>
      <w:r w:rsidRPr="0062415D">
        <w:rPr>
          <w:rFonts w:ascii="Arial" w:hAnsi="Arial" w:cs="Arial"/>
        </w:rPr>
        <w:t xml:space="preserve"> Primary is committed to taking pupils out on visit</w:t>
      </w:r>
      <w:r w:rsidR="008D5391" w:rsidRPr="0062415D">
        <w:rPr>
          <w:rFonts w:ascii="Arial" w:hAnsi="Arial" w:cs="Arial"/>
        </w:rPr>
        <w:t xml:space="preserve">s as frequently as possible to </w:t>
      </w:r>
      <w:r w:rsidRPr="0062415D">
        <w:rPr>
          <w:rFonts w:ascii="Arial" w:hAnsi="Arial" w:cs="Arial"/>
        </w:rPr>
        <w:t xml:space="preserve">support all areas of the curriculum. The school has </w:t>
      </w:r>
      <w:r w:rsidR="00D9052E" w:rsidRPr="0062415D">
        <w:rPr>
          <w:rFonts w:ascii="Arial" w:hAnsi="Arial" w:cs="Arial"/>
        </w:rPr>
        <w:t xml:space="preserve">invested in </w:t>
      </w:r>
      <w:r w:rsidRPr="0062415D">
        <w:rPr>
          <w:rFonts w:ascii="Arial" w:hAnsi="Arial" w:cs="Arial"/>
        </w:rPr>
        <w:t>2 minibuses</w:t>
      </w:r>
      <w:r w:rsidR="0062415D">
        <w:rPr>
          <w:rFonts w:ascii="Arial" w:hAnsi="Arial" w:cs="Arial"/>
        </w:rPr>
        <w:t xml:space="preserve"> and trained staff to drive them;</w:t>
      </w:r>
      <w:r w:rsidRPr="0062415D">
        <w:rPr>
          <w:rFonts w:ascii="Arial" w:hAnsi="Arial" w:cs="Arial"/>
        </w:rPr>
        <w:t xml:space="preserve"> which enable visits to take place without the usual financial constraints</w:t>
      </w:r>
      <w:r w:rsidR="007B2BAD">
        <w:rPr>
          <w:rFonts w:ascii="Arial" w:hAnsi="Arial" w:cs="Arial"/>
        </w:rPr>
        <w:t xml:space="preserve"> and huge transport costs</w:t>
      </w:r>
      <w:r w:rsidRPr="0062415D">
        <w:rPr>
          <w:rFonts w:ascii="Arial" w:hAnsi="Arial" w:cs="Arial"/>
        </w:rPr>
        <w:t>.</w:t>
      </w:r>
      <w:r w:rsidR="007B2BAD">
        <w:rPr>
          <w:rFonts w:ascii="Arial" w:hAnsi="Arial" w:cs="Arial"/>
        </w:rPr>
        <w:t xml:space="preserve"> </w:t>
      </w:r>
      <w:r w:rsidRPr="0062415D">
        <w:rPr>
          <w:rFonts w:ascii="Arial" w:hAnsi="Arial" w:cs="Arial"/>
        </w:rPr>
        <w:t xml:space="preserve">The school is </w:t>
      </w:r>
      <w:r w:rsidR="008D5391" w:rsidRPr="0062415D">
        <w:rPr>
          <w:rFonts w:ascii="Arial" w:hAnsi="Arial" w:cs="Arial"/>
        </w:rPr>
        <w:t xml:space="preserve">also </w:t>
      </w:r>
      <w:r w:rsidRPr="0062415D">
        <w:rPr>
          <w:rFonts w:ascii="Arial" w:hAnsi="Arial" w:cs="Arial"/>
        </w:rPr>
        <w:t xml:space="preserve">proactive in accessing funding from a range of sources to </w:t>
      </w:r>
      <w:r w:rsidR="008D5391" w:rsidRPr="0062415D">
        <w:rPr>
          <w:rFonts w:ascii="Arial" w:hAnsi="Arial" w:cs="Arial"/>
        </w:rPr>
        <w:t>fund visits</w:t>
      </w:r>
      <w:r w:rsidR="00131E30" w:rsidRPr="0062415D">
        <w:rPr>
          <w:rFonts w:ascii="Arial" w:hAnsi="Arial" w:cs="Arial"/>
        </w:rPr>
        <w:t>.</w:t>
      </w:r>
    </w:p>
    <w:p w:rsidR="00131E30" w:rsidRPr="00CE1F05" w:rsidRDefault="00131E30" w:rsidP="00131E30">
      <w:pPr>
        <w:autoSpaceDE w:val="0"/>
        <w:autoSpaceDN w:val="0"/>
        <w:adjustRightInd w:val="0"/>
        <w:rPr>
          <w:rFonts w:ascii="Arial" w:hAnsi="Arial" w:cs="Arial"/>
          <w:sz w:val="16"/>
          <w:szCs w:val="16"/>
          <w:u w:val="single"/>
        </w:rPr>
      </w:pPr>
    </w:p>
    <w:p w:rsidR="008D5391" w:rsidRPr="007B2BAD" w:rsidRDefault="008D5391" w:rsidP="007B2BAD">
      <w:pPr>
        <w:pStyle w:val="ListParagraph"/>
        <w:numPr>
          <w:ilvl w:val="0"/>
          <w:numId w:val="5"/>
        </w:numPr>
        <w:autoSpaceDE w:val="0"/>
        <w:autoSpaceDN w:val="0"/>
        <w:adjustRightInd w:val="0"/>
        <w:rPr>
          <w:rFonts w:ascii="Arial" w:hAnsi="Arial" w:cs="Arial"/>
          <w:b/>
          <w:u w:val="single"/>
        </w:rPr>
      </w:pPr>
      <w:r w:rsidRPr="007B2BAD">
        <w:rPr>
          <w:rFonts w:ascii="Arial" w:hAnsi="Arial" w:cs="Arial"/>
          <w:b/>
          <w:u w:val="single"/>
        </w:rPr>
        <w:t>Protocol for school visits</w:t>
      </w:r>
    </w:p>
    <w:p w:rsidR="00AD3EE2" w:rsidRPr="00F02FC3" w:rsidRDefault="00AD3EE2" w:rsidP="008D5391">
      <w:pPr>
        <w:rPr>
          <w:rFonts w:ascii="Arial" w:hAnsi="Arial" w:cs="Arial"/>
        </w:rPr>
      </w:pPr>
      <w:r w:rsidRPr="0062415D">
        <w:rPr>
          <w:rFonts w:ascii="Arial" w:hAnsi="Arial" w:cs="Arial"/>
        </w:rPr>
        <w:t>Parental/ guardian p</w:t>
      </w:r>
      <w:r w:rsidR="008D5391" w:rsidRPr="0062415D">
        <w:rPr>
          <w:rFonts w:ascii="Arial" w:hAnsi="Arial" w:cs="Arial"/>
        </w:rPr>
        <w:t xml:space="preserve">ermission is obtained </w:t>
      </w:r>
      <w:r w:rsidR="00D9052E" w:rsidRPr="0062415D">
        <w:rPr>
          <w:rFonts w:ascii="Arial" w:hAnsi="Arial" w:cs="Arial"/>
        </w:rPr>
        <w:t xml:space="preserve">at the beginning of </w:t>
      </w:r>
      <w:r w:rsidR="008D5391" w:rsidRPr="0062415D">
        <w:rPr>
          <w:rFonts w:ascii="Arial" w:hAnsi="Arial" w:cs="Arial"/>
        </w:rPr>
        <w:t xml:space="preserve">each year to permit pupils to </w:t>
      </w:r>
      <w:r w:rsidRPr="0062415D">
        <w:rPr>
          <w:rFonts w:ascii="Arial" w:hAnsi="Arial" w:cs="Arial"/>
        </w:rPr>
        <w:t xml:space="preserve">attend school visits. The permission form ensures pupils have automatic permission to attend a visit and travel by foot, coach or school minibus. Notification of a visit and all relevant details will be shared before the visit takes place via letter. </w:t>
      </w:r>
    </w:p>
    <w:p w:rsidR="008D5391" w:rsidRPr="0062415D" w:rsidRDefault="008D5391" w:rsidP="008D5391">
      <w:pPr>
        <w:pStyle w:val="ListParagraph"/>
        <w:numPr>
          <w:ilvl w:val="0"/>
          <w:numId w:val="3"/>
        </w:numPr>
        <w:rPr>
          <w:rFonts w:ascii="Arial" w:hAnsi="Arial" w:cs="Arial"/>
        </w:rPr>
      </w:pPr>
      <w:r w:rsidRPr="0062415D">
        <w:rPr>
          <w:rFonts w:ascii="Arial" w:hAnsi="Arial" w:cs="Arial"/>
        </w:rPr>
        <w:t xml:space="preserve">The date and destination of the planned visit must be confirmed with the </w:t>
      </w:r>
      <w:r w:rsidR="00D9052E" w:rsidRPr="0062415D">
        <w:rPr>
          <w:rFonts w:ascii="Arial" w:hAnsi="Arial" w:cs="Arial"/>
        </w:rPr>
        <w:t>Head teacher</w:t>
      </w:r>
      <w:r w:rsidRPr="0062415D">
        <w:rPr>
          <w:rFonts w:ascii="Arial" w:hAnsi="Arial" w:cs="Arial"/>
        </w:rPr>
        <w:t xml:space="preserve"> before bookings are made. The</w:t>
      </w:r>
      <w:r w:rsidR="00E65276">
        <w:rPr>
          <w:rFonts w:ascii="Arial" w:hAnsi="Arial" w:cs="Arial"/>
        </w:rPr>
        <w:t xml:space="preserve"> </w:t>
      </w:r>
      <w:r w:rsidRPr="0062415D">
        <w:rPr>
          <w:rFonts w:ascii="Arial" w:hAnsi="Arial" w:cs="Arial"/>
        </w:rPr>
        <w:t xml:space="preserve">minibus diary </w:t>
      </w:r>
      <w:r w:rsidR="00B31290">
        <w:rPr>
          <w:rFonts w:ascii="Arial" w:hAnsi="Arial" w:cs="Arial"/>
        </w:rPr>
        <w:t xml:space="preserve">(Google calendar) </w:t>
      </w:r>
      <w:r w:rsidRPr="0062415D">
        <w:rPr>
          <w:rFonts w:ascii="Arial" w:hAnsi="Arial" w:cs="Arial"/>
        </w:rPr>
        <w:t>should also be checked to ensure they have not been previously booked.</w:t>
      </w:r>
    </w:p>
    <w:p w:rsidR="00321D63" w:rsidRPr="0062415D" w:rsidRDefault="00321D63" w:rsidP="00321D63">
      <w:pPr>
        <w:pStyle w:val="ListParagraph"/>
        <w:numPr>
          <w:ilvl w:val="0"/>
          <w:numId w:val="3"/>
        </w:numPr>
        <w:rPr>
          <w:rFonts w:ascii="Arial" w:hAnsi="Arial" w:cs="Arial"/>
        </w:rPr>
      </w:pPr>
      <w:r w:rsidRPr="0062415D">
        <w:rPr>
          <w:rFonts w:ascii="Arial" w:hAnsi="Arial" w:cs="Arial"/>
        </w:rPr>
        <w:t xml:space="preserve">On receiving approval from the </w:t>
      </w:r>
      <w:r w:rsidR="00D9052E" w:rsidRPr="0062415D">
        <w:rPr>
          <w:rFonts w:ascii="Arial" w:hAnsi="Arial" w:cs="Arial"/>
        </w:rPr>
        <w:t>Head teacher</w:t>
      </w:r>
      <w:r w:rsidR="003037C9" w:rsidRPr="0062415D">
        <w:rPr>
          <w:rFonts w:ascii="Arial" w:hAnsi="Arial" w:cs="Arial"/>
        </w:rPr>
        <w:t>,</w:t>
      </w:r>
      <w:r w:rsidRPr="0062415D">
        <w:rPr>
          <w:rFonts w:ascii="Arial" w:hAnsi="Arial" w:cs="Arial"/>
        </w:rPr>
        <w:t xml:space="preserve"> the minibus/es should be booked and drivers confirmed with the </w:t>
      </w:r>
      <w:r w:rsidR="00D9052E" w:rsidRPr="0062415D">
        <w:rPr>
          <w:rFonts w:ascii="Arial" w:hAnsi="Arial" w:cs="Arial"/>
        </w:rPr>
        <w:t>Head teacher</w:t>
      </w:r>
      <w:r w:rsidRPr="0062415D">
        <w:rPr>
          <w:rFonts w:ascii="Arial" w:hAnsi="Arial" w:cs="Arial"/>
        </w:rPr>
        <w:t>.</w:t>
      </w:r>
    </w:p>
    <w:p w:rsidR="00321D63" w:rsidRPr="0062415D" w:rsidRDefault="008D5391" w:rsidP="003037C9">
      <w:pPr>
        <w:pStyle w:val="ListParagraph"/>
        <w:numPr>
          <w:ilvl w:val="0"/>
          <w:numId w:val="3"/>
        </w:numPr>
        <w:rPr>
          <w:rFonts w:ascii="Arial" w:hAnsi="Arial" w:cs="Arial"/>
        </w:rPr>
      </w:pPr>
      <w:r w:rsidRPr="0062415D">
        <w:rPr>
          <w:rFonts w:ascii="Arial" w:hAnsi="Arial" w:cs="Arial"/>
        </w:rPr>
        <w:t>Ideally the teacher should make an exploratory visit prior to tak</w:t>
      </w:r>
      <w:r w:rsidR="00321D63" w:rsidRPr="0062415D">
        <w:rPr>
          <w:rFonts w:ascii="Arial" w:hAnsi="Arial" w:cs="Arial"/>
        </w:rPr>
        <w:t>ing pupils</w:t>
      </w:r>
      <w:r w:rsidR="003037C9" w:rsidRPr="0062415D">
        <w:rPr>
          <w:rFonts w:ascii="Arial" w:hAnsi="Arial" w:cs="Arial"/>
        </w:rPr>
        <w:t>,</w:t>
      </w:r>
      <w:r w:rsidR="00321D63" w:rsidRPr="0062415D">
        <w:rPr>
          <w:rFonts w:ascii="Arial" w:hAnsi="Arial" w:cs="Arial"/>
        </w:rPr>
        <w:t xml:space="preserve"> to assess </w:t>
      </w:r>
      <w:r w:rsidR="003037C9" w:rsidRPr="0062415D">
        <w:rPr>
          <w:rFonts w:ascii="Arial" w:hAnsi="Arial" w:cs="Arial"/>
        </w:rPr>
        <w:t>the risks. I</w:t>
      </w:r>
      <w:r w:rsidRPr="0062415D">
        <w:rPr>
          <w:rFonts w:ascii="Arial" w:hAnsi="Arial" w:cs="Arial"/>
        </w:rPr>
        <w:t>f the teacher is unable to make a visit</w:t>
      </w:r>
      <w:r w:rsidR="003037C9" w:rsidRPr="0062415D">
        <w:rPr>
          <w:rFonts w:ascii="Arial" w:hAnsi="Arial" w:cs="Arial"/>
        </w:rPr>
        <w:t>,</w:t>
      </w:r>
      <w:r w:rsidRPr="0062415D">
        <w:rPr>
          <w:rFonts w:ascii="Arial" w:hAnsi="Arial" w:cs="Arial"/>
        </w:rPr>
        <w:t xml:space="preserve"> then information should be sought from other members of staff who have previously visited.</w:t>
      </w:r>
    </w:p>
    <w:p w:rsidR="00321D63" w:rsidRPr="0062415D" w:rsidRDefault="00321D63" w:rsidP="00321D63">
      <w:pPr>
        <w:pStyle w:val="ListParagraph"/>
        <w:numPr>
          <w:ilvl w:val="0"/>
          <w:numId w:val="3"/>
        </w:numPr>
        <w:rPr>
          <w:rFonts w:ascii="Arial" w:hAnsi="Arial" w:cs="Arial"/>
        </w:rPr>
      </w:pPr>
      <w:r w:rsidRPr="0062415D">
        <w:rPr>
          <w:rFonts w:ascii="Arial" w:hAnsi="Arial" w:cs="Arial"/>
        </w:rPr>
        <w:t xml:space="preserve">Risk assessment and vetting forms must be completed and submitted to the </w:t>
      </w:r>
      <w:r w:rsidR="00D9052E" w:rsidRPr="0062415D">
        <w:rPr>
          <w:rFonts w:ascii="Arial" w:hAnsi="Arial" w:cs="Arial"/>
        </w:rPr>
        <w:t>He</w:t>
      </w:r>
      <w:r w:rsidR="00F836E4">
        <w:rPr>
          <w:rFonts w:ascii="Arial" w:hAnsi="Arial" w:cs="Arial"/>
        </w:rPr>
        <w:t>ad teacher via email</w:t>
      </w:r>
      <w:r w:rsidR="00D9052E" w:rsidRPr="0062415D">
        <w:rPr>
          <w:rFonts w:ascii="Arial" w:hAnsi="Arial" w:cs="Arial"/>
        </w:rPr>
        <w:t xml:space="preserve"> at least one week prior to visit</w:t>
      </w:r>
      <w:r w:rsidRPr="0062415D">
        <w:rPr>
          <w:rFonts w:ascii="Arial" w:hAnsi="Arial" w:cs="Arial"/>
        </w:rPr>
        <w:t>.</w:t>
      </w:r>
      <w:r w:rsidR="00F836E4">
        <w:rPr>
          <w:rFonts w:ascii="Arial" w:hAnsi="Arial" w:cs="Arial"/>
        </w:rPr>
        <w:t xml:space="preserve">  All risk assessments should be kept on the staff shared drive in the school trips/visits file.</w:t>
      </w:r>
      <w:r w:rsidR="00E65276">
        <w:rPr>
          <w:rFonts w:ascii="Arial" w:hAnsi="Arial" w:cs="Arial"/>
        </w:rPr>
        <w:t xml:space="preserve"> This should be saved, along with the risk assessment and booking forms, on the shared drive. </w:t>
      </w:r>
    </w:p>
    <w:p w:rsidR="00321D63" w:rsidRPr="0062415D" w:rsidRDefault="003037C9" w:rsidP="00321D63">
      <w:pPr>
        <w:pStyle w:val="ListParagraph"/>
        <w:numPr>
          <w:ilvl w:val="0"/>
          <w:numId w:val="3"/>
        </w:numPr>
        <w:rPr>
          <w:rFonts w:ascii="Arial" w:hAnsi="Arial" w:cs="Arial"/>
        </w:rPr>
      </w:pPr>
      <w:r w:rsidRPr="0062415D">
        <w:rPr>
          <w:rFonts w:ascii="Arial" w:hAnsi="Arial" w:cs="Arial"/>
        </w:rPr>
        <w:t>A letter should be</w:t>
      </w:r>
      <w:r w:rsidR="00321D63" w:rsidRPr="0062415D">
        <w:rPr>
          <w:rFonts w:ascii="Arial" w:hAnsi="Arial" w:cs="Arial"/>
        </w:rPr>
        <w:t xml:space="preserve"> sent to parents </w:t>
      </w:r>
      <w:r w:rsidRPr="0062415D">
        <w:rPr>
          <w:rFonts w:ascii="Arial" w:hAnsi="Arial" w:cs="Arial"/>
        </w:rPr>
        <w:t xml:space="preserve">showing details of </w:t>
      </w:r>
      <w:r w:rsidR="00321D63" w:rsidRPr="0062415D">
        <w:rPr>
          <w:rFonts w:ascii="Arial" w:hAnsi="Arial" w:cs="Arial"/>
        </w:rPr>
        <w:t>the venue, eating and travel arrangements. A copy of the letter must be given to the school office to help staff inform parents who may require additional information.</w:t>
      </w:r>
      <w:r w:rsidR="00F836E4">
        <w:rPr>
          <w:rFonts w:ascii="Arial" w:hAnsi="Arial" w:cs="Arial"/>
        </w:rPr>
        <w:t xml:space="preserve"> </w:t>
      </w:r>
    </w:p>
    <w:p w:rsidR="00321D63" w:rsidRPr="0062415D" w:rsidRDefault="00321D63" w:rsidP="00BC428F">
      <w:pPr>
        <w:pStyle w:val="ListParagraph"/>
        <w:numPr>
          <w:ilvl w:val="0"/>
          <w:numId w:val="3"/>
        </w:numPr>
        <w:ind w:left="709" w:hanging="352"/>
        <w:rPr>
          <w:rFonts w:ascii="Arial" w:hAnsi="Arial" w:cs="Arial"/>
        </w:rPr>
      </w:pPr>
      <w:r w:rsidRPr="0062415D">
        <w:rPr>
          <w:rFonts w:ascii="Arial" w:hAnsi="Arial" w:cs="Arial"/>
        </w:rPr>
        <w:t xml:space="preserve">Where school packed lunches are required, an order </w:t>
      </w:r>
      <w:r w:rsidRPr="0062415D">
        <w:rPr>
          <w:rFonts w:ascii="Arial" w:hAnsi="Arial" w:cs="Arial"/>
          <w:b/>
        </w:rPr>
        <w:t>must</w:t>
      </w:r>
      <w:r w:rsidRPr="0062415D">
        <w:rPr>
          <w:rFonts w:ascii="Arial" w:hAnsi="Arial" w:cs="Arial"/>
        </w:rPr>
        <w:t xml:space="preserve"> be given to the school kitchen at </w:t>
      </w:r>
      <w:r w:rsidR="0062415D">
        <w:rPr>
          <w:rFonts w:ascii="Arial" w:hAnsi="Arial" w:cs="Arial"/>
        </w:rPr>
        <w:t xml:space="preserve">     </w:t>
      </w:r>
      <w:r w:rsidRPr="0062415D">
        <w:rPr>
          <w:rFonts w:ascii="Arial" w:hAnsi="Arial" w:cs="Arial"/>
        </w:rPr>
        <w:t>least a week before the visit.</w:t>
      </w:r>
      <w:r w:rsidR="00E65276">
        <w:rPr>
          <w:rFonts w:ascii="Arial" w:hAnsi="Arial" w:cs="Arial"/>
        </w:rPr>
        <w:t xml:space="preserve"> Children are asked for their choice of food and packed lunches will be labelled with individual names to avoid issues with allergies etc. </w:t>
      </w:r>
    </w:p>
    <w:p w:rsidR="00321D63" w:rsidRPr="0062415D" w:rsidRDefault="00321D63" w:rsidP="00321D63">
      <w:pPr>
        <w:pStyle w:val="ListParagraph"/>
        <w:numPr>
          <w:ilvl w:val="0"/>
          <w:numId w:val="3"/>
        </w:numPr>
        <w:ind w:left="357" w:firstLine="0"/>
        <w:rPr>
          <w:rFonts w:ascii="Arial" w:hAnsi="Arial" w:cs="Arial"/>
        </w:rPr>
      </w:pPr>
      <w:r w:rsidRPr="0062415D">
        <w:rPr>
          <w:rFonts w:ascii="Arial" w:hAnsi="Arial" w:cs="Arial"/>
        </w:rPr>
        <w:t xml:space="preserve">Pupils cannot </w:t>
      </w:r>
      <w:r w:rsidR="00F86D96" w:rsidRPr="0062415D">
        <w:rPr>
          <w:rFonts w:ascii="Arial" w:hAnsi="Arial" w:cs="Arial"/>
        </w:rPr>
        <w:t>take part on a school visit without written permission from a parent</w:t>
      </w:r>
      <w:r w:rsidR="0062415D">
        <w:rPr>
          <w:rFonts w:ascii="Arial" w:hAnsi="Arial" w:cs="Arial"/>
        </w:rPr>
        <w:t>/Carer</w:t>
      </w:r>
      <w:r w:rsidR="00F86D96" w:rsidRPr="0062415D">
        <w:rPr>
          <w:rFonts w:ascii="Arial" w:hAnsi="Arial" w:cs="Arial"/>
        </w:rPr>
        <w:t>.</w:t>
      </w:r>
    </w:p>
    <w:p w:rsidR="00131E30" w:rsidRDefault="00131E30" w:rsidP="00321D63">
      <w:pPr>
        <w:pStyle w:val="ListParagraph"/>
        <w:numPr>
          <w:ilvl w:val="0"/>
          <w:numId w:val="3"/>
        </w:numPr>
        <w:ind w:left="357" w:firstLine="0"/>
        <w:rPr>
          <w:rFonts w:ascii="Arial" w:hAnsi="Arial" w:cs="Arial"/>
        </w:rPr>
      </w:pPr>
      <w:r w:rsidRPr="0062415D">
        <w:rPr>
          <w:rFonts w:ascii="Arial" w:hAnsi="Arial" w:cs="Arial"/>
        </w:rPr>
        <w:t>The trip’s checklist must be completed by the memb</w:t>
      </w:r>
      <w:r w:rsidR="00AD3EE2" w:rsidRPr="0062415D">
        <w:rPr>
          <w:rFonts w:ascii="Arial" w:hAnsi="Arial" w:cs="Arial"/>
        </w:rPr>
        <w:t xml:space="preserve">er of staff responsible for the </w:t>
      </w:r>
      <w:r w:rsidRPr="0062415D">
        <w:rPr>
          <w:rFonts w:ascii="Arial" w:hAnsi="Arial" w:cs="Arial"/>
        </w:rPr>
        <w:t>trip.</w:t>
      </w:r>
    </w:p>
    <w:p w:rsidR="0062415D" w:rsidRDefault="0062415D" w:rsidP="00321D63">
      <w:pPr>
        <w:pStyle w:val="ListParagraph"/>
        <w:numPr>
          <w:ilvl w:val="0"/>
          <w:numId w:val="3"/>
        </w:numPr>
        <w:ind w:left="357" w:firstLine="0"/>
        <w:rPr>
          <w:rFonts w:ascii="Arial" w:hAnsi="Arial" w:cs="Arial"/>
        </w:rPr>
      </w:pPr>
      <w:r>
        <w:rPr>
          <w:rFonts w:ascii="Arial" w:hAnsi="Arial" w:cs="Arial"/>
        </w:rPr>
        <w:t>Medications for any child on the trip must be taken, including inhalers etc.</w:t>
      </w:r>
    </w:p>
    <w:p w:rsidR="0062415D" w:rsidRPr="0062415D" w:rsidRDefault="0062415D" w:rsidP="00BC428F">
      <w:pPr>
        <w:pStyle w:val="ListParagraph"/>
        <w:numPr>
          <w:ilvl w:val="0"/>
          <w:numId w:val="3"/>
        </w:numPr>
        <w:ind w:left="709" w:hanging="352"/>
        <w:rPr>
          <w:rFonts w:ascii="Arial" w:hAnsi="Arial" w:cs="Arial"/>
        </w:rPr>
      </w:pPr>
      <w:r>
        <w:rPr>
          <w:rFonts w:ascii="Arial" w:hAnsi="Arial" w:cs="Arial"/>
        </w:rPr>
        <w:t>Staff should were High Visibility jackets so that they are visible to children during the school trip.</w:t>
      </w:r>
    </w:p>
    <w:p w:rsidR="00AD3EE2" w:rsidRPr="00CE1F05" w:rsidRDefault="00AD3EE2" w:rsidP="00F836E4">
      <w:pPr>
        <w:ind w:left="357"/>
        <w:rPr>
          <w:rFonts w:ascii="Arial" w:hAnsi="Arial" w:cs="Arial"/>
          <w:sz w:val="16"/>
          <w:szCs w:val="16"/>
        </w:rPr>
      </w:pPr>
    </w:p>
    <w:p w:rsidR="00F86D96" w:rsidRPr="007B2BAD" w:rsidRDefault="00F86D96" w:rsidP="007B2BAD">
      <w:pPr>
        <w:pStyle w:val="ListParagraph"/>
        <w:numPr>
          <w:ilvl w:val="0"/>
          <w:numId w:val="5"/>
        </w:numPr>
        <w:rPr>
          <w:rFonts w:ascii="Arial" w:hAnsi="Arial" w:cs="Arial"/>
          <w:b/>
          <w:u w:val="single"/>
        </w:rPr>
      </w:pPr>
      <w:r w:rsidRPr="007B2BAD">
        <w:rPr>
          <w:rFonts w:ascii="Arial" w:hAnsi="Arial" w:cs="Arial"/>
          <w:b/>
          <w:u w:val="single"/>
        </w:rPr>
        <w:t>Staff: Pupil Ratios</w:t>
      </w:r>
    </w:p>
    <w:p w:rsidR="00F86D96" w:rsidRPr="0062415D" w:rsidRDefault="00F86D96" w:rsidP="00F86D96">
      <w:pPr>
        <w:rPr>
          <w:rFonts w:ascii="Arial" w:hAnsi="Arial" w:cs="Arial"/>
        </w:rPr>
      </w:pPr>
      <w:r w:rsidRPr="0062415D">
        <w:rPr>
          <w:rFonts w:ascii="Arial" w:hAnsi="Arial" w:cs="Arial"/>
        </w:rPr>
        <w:t xml:space="preserve">Staff: Pupil ratios </w:t>
      </w:r>
      <w:r w:rsidRPr="0062415D">
        <w:rPr>
          <w:rFonts w:ascii="Arial" w:hAnsi="Arial" w:cs="Arial"/>
          <w:b/>
        </w:rPr>
        <w:t>must</w:t>
      </w:r>
      <w:r w:rsidRPr="0062415D">
        <w:rPr>
          <w:rFonts w:ascii="Arial" w:hAnsi="Arial" w:cs="Arial"/>
        </w:rPr>
        <w:t xml:space="preserve"> be adhered to and will depend on a number of factors such as the age and </w:t>
      </w:r>
      <w:r w:rsidR="00131E30" w:rsidRPr="0062415D">
        <w:rPr>
          <w:rFonts w:ascii="Arial" w:hAnsi="Arial" w:cs="Arial"/>
        </w:rPr>
        <w:t>needs</w:t>
      </w:r>
      <w:r w:rsidRPr="0062415D">
        <w:rPr>
          <w:rFonts w:ascii="Arial" w:hAnsi="Arial" w:cs="Arial"/>
        </w:rPr>
        <w:t xml:space="preserve"> of the group, weather, venue etc.</w:t>
      </w:r>
    </w:p>
    <w:p w:rsidR="0056183C" w:rsidRPr="0062415D" w:rsidRDefault="00F86D96" w:rsidP="00F86D96">
      <w:pPr>
        <w:rPr>
          <w:rFonts w:ascii="Arial" w:hAnsi="Arial" w:cs="Arial"/>
        </w:rPr>
      </w:pPr>
      <w:r w:rsidRPr="0062415D">
        <w:rPr>
          <w:rFonts w:ascii="Arial" w:hAnsi="Arial" w:cs="Arial"/>
        </w:rPr>
        <w:t>The ratios given here are for low risk activities such as museum visits.</w:t>
      </w:r>
    </w:p>
    <w:p w:rsidR="0056183C" w:rsidRDefault="003037C9" w:rsidP="00F86D96">
      <w:pPr>
        <w:rPr>
          <w:rFonts w:ascii="Arial" w:hAnsi="Arial" w:cs="Arial"/>
        </w:rPr>
      </w:pPr>
      <w:r w:rsidRPr="0062415D">
        <w:rPr>
          <w:rFonts w:ascii="Arial" w:hAnsi="Arial" w:cs="Arial"/>
        </w:rPr>
        <w:t xml:space="preserve">Age range: </w:t>
      </w:r>
      <w:r w:rsidRPr="0062415D">
        <w:rPr>
          <w:rFonts w:ascii="Arial" w:hAnsi="Arial" w:cs="Arial"/>
        </w:rPr>
        <w:tab/>
      </w:r>
      <w:r w:rsidR="0056183C">
        <w:rPr>
          <w:rFonts w:ascii="Arial" w:hAnsi="Arial" w:cs="Arial"/>
        </w:rPr>
        <w:t>Nursery = 1 adult/staff :3 pupils.</w:t>
      </w:r>
    </w:p>
    <w:p w:rsidR="00F86D96" w:rsidRPr="0062415D" w:rsidRDefault="0056183C" w:rsidP="00F86D96">
      <w:pPr>
        <w:rPr>
          <w:rFonts w:ascii="Arial" w:hAnsi="Arial" w:cs="Arial"/>
        </w:rPr>
      </w:pPr>
      <w:r>
        <w:rPr>
          <w:rFonts w:ascii="Arial" w:hAnsi="Arial" w:cs="Arial"/>
        </w:rPr>
        <w:t xml:space="preserve">                      </w:t>
      </w:r>
      <w:r w:rsidR="00F86D96" w:rsidRPr="0062415D">
        <w:rPr>
          <w:rFonts w:ascii="Arial" w:hAnsi="Arial" w:cs="Arial"/>
        </w:rPr>
        <w:t>5-7 years</w:t>
      </w:r>
      <w:r w:rsidR="00CE1F05">
        <w:rPr>
          <w:rFonts w:ascii="Arial" w:hAnsi="Arial" w:cs="Arial"/>
        </w:rPr>
        <w:t xml:space="preserve"> =</w:t>
      </w:r>
      <w:r w:rsidR="00F86D96" w:rsidRPr="0062415D">
        <w:rPr>
          <w:rFonts w:ascii="Arial" w:hAnsi="Arial" w:cs="Arial"/>
        </w:rPr>
        <w:t xml:space="preserve"> 1 member of staff: every 10 pupils</w:t>
      </w:r>
    </w:p>
    <w:p w:rsidR="00F86D96" w:rsidRPr="0062415D" w:rsidRDefault="00F86D96" w:rsidP="003037C9">
      <w:pPr>
        <w:ind w:left="720" w:firstLine="720"/>
        <w:rPr>
          <w:rFonts w:ascii="Arial" w:hAnsi="Arial" w:cs="Arial"/>
        </w:rPr>
      </w:pPr>
      <w:r w:rsidRPr="0062415D">
        <w:rPr>
          <w:rFonts w:ascii="Arial" w:hAnsi="Arial" w:cs="Arial"/>
        </w:rPr>
        <w:t>8+ years</w:t>
      </w:r>
      <w:r w:rsidR="00CE1F05">
        <w:rPr>
          <w:rFonts w:ascii="Arial" w:hAnsi="Arial" w:cs="Arial"/>
        </w:rPr>
        <w:t xml:space="preserve"> =</w:t>
      </w:r>
      <w:r w:rsidRPr="0062415D">
        <w:rPr>
          <w:rFonts w:ascii="Arial" w:hAnsi="Arial" w:cs="Arial"/>
        </w:rPr>
        <w:t xml:space="preserve"> 1 member of staff: every 15 pupils</w:t>
      </w:r>
    </w:p>
    <w:p w:rsidR="00D376C1" w:rsidRPr="00CE1F05" w:rsidRDefault="00D376C1" w:rsidP="00F86D96">
      <w:pPr>
        <w:rPr>
          <w:rFonts w:ascii="Arial" w:hAnsi="Arial" w:cs="Arial"/>
          <w:sz w:val="16"/>
          <w:szCs w:val="16"/>
        </w:rPr>
      </w:pPr>
    </w:p>
    <w:p w:rsidR="00D376C1" w:rsidRPr="0062415D" w:rsidRDefault="00D376C1" w:rsidP="00F86D96">
      <w:pPr>
        <w:rPr>
          <w:rFonts w:ascii="Arial" w:hAnsi="Arial" w:cs="Arial"/>
        </w:rPr>
      </w:pPr>
      <w:r w:rsidRPr="0062415D">
        <w:rPr>
          <w:rFonts w:ascii="Arial" w:hAnsi="Arial" w:cs="Arial"/>
        </w:rPr>
        <w:t xml:space="preserve">The term ‘staff’ refers to employees of the school. Other adults who accompany such as parent/ helpers </w:t>
      </w:r>
      <w:r w:rsidRPr="0062415D">
        <w:rPr>
          <w:rFonts w:ascii="Arial" w:hAnsi="Arial" w:cs="Arial"/>
          <w:b/>
        </w:rPr>
        <w:t>must</w:t>
      </w:r>
      <w:r w:rsidR="00131E30" w:rsidRPr="0062415D">
        <w:rPr>
          <w:rFonts w:ascii="Arial" w:hAnsi="Arial" w:cs="Arial"/>
        </w:rPr>
        <w:t xml:space="preserve"> have DBS</w:t>
      </w:r>
      <w:r w:rsidRPr="0062415D">
        <w:rPr>
          <w:rFonts w:ascii="Arial" w:hAnsi="Arial" w:cs="Arial"/>
        </w:rPr>
        <w:t xml:space="preserve"> clearance and are additional to the ratio. When travelling on a school minibus</w:t>
      </w:r>
      <w:r w:rsidR="003037C9" w:rsidRPr="0062415D">
        <w:rPr>
          <w:rFonts w:ascii="Arial" w:hAnsi="Arial" w:cs="Arial"/>
        </w:rPr>
        <w:t>,</w:t>
      </w:r>
      <w:r w:rsidRPr="0062415D">
        <w:rPr>
          <w:rFonts w:ascii="Arial" w:hAnsi="Arial" w:cs="Arial"/>
        </w:rPr>
        <w:t xml:space="preserve"> a member of staff must be seated next to the rear door of the minibus.</w:t>
      </w:r>
    </w:p>
    <w:p w:rsidR="00F86D96" w:rsidRPr="00CE1F05" w:rsidRDefault="00F86D96" w:rsidP="00F86D96">
      <w:pPr>
        <w:rPr>
          <w:rFonts w:ascii="Arial" w:hAnsi="Arial" w:cs="Arial"/>
          <w:sz w:val="16"/>
          <w:szCs w:val="16"/>
          <w:u w:val="single"/>
        </w:rPr>
      </w:pPr>
    </w:p>
    <w:p w:rsidR="00F86D96" w:rsidRPr="007B2BAD" w:rsidRDefault="00F86D96" w:rsidP="007B2BAD">
      <w:pPr>
        <w:pStyle w:val="ListParagraph"/>
        <w:numPr>
          <w:ilvl w:val="0"/>
          <w:numId w:val="5"/>
        </w:numPr>
        <w:rPr>
          <w:rFonts w:ascii="Arial" w:hAnsi="Arial" w:cs="Arial"/>
          <w:b/>
          <w:u w:val="single"/>
        </w:rPr>
      </w:pPr>
      <w:r w:rsidRPr="007B2BAD">
        <w:rPr>
          <w:rFonts w:ascii="Arial" w:hAnsi="Arial" w:cs="Arial"/>
          <w:b/>
          <w:u w:val="single"/>
        </w:rPr>
        <w:t>Equal Opportunities</w:t>
      </w:r>
    </w:p>
    <w:p w:rsidR="00131E30" w:rsidRPr="0062415D" w:rsidRDefault="00131E30" w:rsidP="00131E30">
      <w:pPr>
        <w:rPr>
          <w:rFonts w:ascii="Arial" w:hAnsi="Arial" w:cs="Arial"/>
        </w:rPr>
      </w:pPr>
      <w:r w:rsidRPr="0062415D">
        <w:rPr>
          <w:rFonts w:ascii="Arial" w:hAnsi="Arial" w:cs="Arial"/>
        </w:rPr>
        <w:t>The school’s policy on Equal Opportunities is adhered to during all trips.</w:t>
      </w:r>
    </w:p>
    <w:p w:rsidR="00AD3EE2" w:rsidRPr="00CE1F05" w:rsidRDefault="00AD3EE2" w:rsidP="00F86D96">
      <w:pPr>
        <w:rPr>
          <w:rFonts w:ascii="Arial" w:hAnsi="Arial" w:cs="Arial"/>
          <w:sz w:val="16"/>
          <w:szCs w:val="16"/>
          <w:u w:val="single"/>
        </w:rPr>
      </w:pPr>
    </w:p>
    <w:p w:rsidR="00F86D96" w:rsidRPr="007B2BAD" w:rsidRDefault="00F86D96" w:rsidP="007B2BAD">
      <w:pPr>
        <w:pStyle w:val="ListParagraph"/>
        <w:numPr>
          <w:ilvl w:val="0"/>
          <w:numId w:val="5"/>
        </w:numPr>
        <w:rPr>
          <w:rFonts w:ascii="Arial" w:hAnsi="Arial" w:cs="Arial"/>
          <w:b/>
          <w:u w:val="single"/>
        </w:rPr>
      </w:pPr>
      <w:r w:rsidRPr="007B2BAD">
        <w:rPr>
          <w:rFonts w:ascii="Arial" w:hAnsi="Arial" w:cs="Arial"/>
          <w:b/>
          <w:u w:val="single"/>
        </w:rPr>
        <w:t>SEN</w:t>
      </w:r>
      <w:r w:rsidR="00131E30" w:rsidRPr="007B2BAD">
        <w:rPr>
          <w:rFonts w:ascii="Arial" w:hAnsi="Arial" w:cs="Arial"/>
          <w:b/>
          <w:u w:val="single"/>
        </w:rPr>
        <w:t>D</w:t>
      </w:r>
    </w:p>
    <w:p w:rsidR="00F86D96" w:rsidRPr="0062415D" w:rsidRDefault="00F86D96" w:rsidP="00F86D96">
      <w:pPr>
        <w:rPr>
          <w:rFonts w:ascii="Arial" w:hAnsi="Arial" w:cs="Arial"/>
        </w:rPr>
      </w:pPr>
      <w:r w:rsidRPr="0062415D">
        <w:rPr>
          <w:rFonts w:ascii="Arial" w:hAnsi="Arial" w:cs="Arial"/>
        </w:rPr>
        <w:t>Care is taken to ensure that children with SEN</w:t>
      </w:r>
      <w:r w:rsidR="00131E30" w:rsidRPr="0062415D">
        <w:rPr>
          <w:rFonts w:ascii="Arial" w:hAnsi="Arial" w:cs="Arial"/>
        </w:rPr>
        <w:t>D</w:t>
      </w:r>
      <w:r w:rsidRPr="0062415D">
        <w:rPr>
          <w:rFonts w:ascii="Arial" w:hAnsi="Arial" w:cs="Arial"/>
        </w:rPr>
        <w:t xml:space="preserve"> have full access to the all areas of curriculum. If there is likely to be a problem when a visit is taking place, then additional adult support is used to support the individual child</w:t>
      </w:r>
      <w:r w:rsidR="00D376C1" w:rsidRPr="0062415D">
        <w:rPr>
          <w:rFonts w:ascii="Arial" w:hAnsi="Arial" w:cs="Arial"/>
        </w:rPr>
        <w:t xml:space="preserve"> – this is particularly important when pupils with behavioural difficulties are taking part on the visit</w:t>
      </w:r>
      <w:r w:rsidRPr="0062415D">
        <w:rPr>
          <w:rFonts w:ascii="Arial" w:hAnsi="Arial" w:cs="Arial"/>
        </w:rPr>
        <w:t xml:space="preserve">. </w:t>
      </w:r>
      <w:r w:rsidR="00B31290">
        <w:rPr>
          <w:rFonts w:ascii="Arial" w:hAnsi="Arial" w:cs="Arial"/>
        </w:rPr>
        <w:t xml:space="preserve">Adaptive teaching </w:t>
      </w:r>
      <w:r w:rsidRPr="0062415D">
        <w:rPr>
          <w:rFonts w:ascii="Arial" w:hAnsi="Arial" w:cs="Arial"/>
        </w:rPr>
        <w:t>is used by all teachers to cater for children with special educational needs.</w:t>
      </w:r>
    </w:p>
    <w:p w:rsidR="00AD3EE2" w:rsidRPr="0062415D" w:rsidRDefault="00AD3EE2" w:rsidP="00AD3EE2">
      <w:pPr>
        <w:widowControl w:val="0"/>
        <w:autoSpaceDE w:val="0"/>
        <w:autoSpaceDN w:val="0"/>
        <w:adjustRightInd w:val="0"/>
        <w:rPr>
          <w:rFonts w:ascii="Arial" w:hAnsi="Arial" w:cs="Arial"/>
          <w:color w:val="333333"/>
          <w:lang w:val="en-US"/>
        </w:rPr>
      </w:pPr>
    </w:p>
    <w:p w:rsidR="00AD3EE2" w:rsidRDefault="0062415D" w:rsidP="00F836E4">
      <w:pPr>
        <w:widowControl w:val="0"/>
        <w:autoSpaceDE w:val="0"/>
        <w:autoSpaceDN w:val="0"/>
        <w:adjustRightInd w:val="0"/>
        <w:rPr>
          <w:rFonts w:ascii="Arial" w:hAnsi="Arial" w:cs="Arial"/>
          <w:color w:val="333333"/>
          <w:lang w:val="en-US"/>
        </w:rPr>
      </w:pPr>
      <w:r>
        <w:rPr>
          <w:rFonts w:ascii="Arial" w:hAnsi="Arial" w:cs="Arial"/>
          <w:color w:val="333333"/>
          <w:lang w:val="en-US"/>
        </w:rPr>
        <w:t xml:space="preserve">Subject leader: Mrs. </w:t>
      </w:r>
      <w:r w:rsidR="00AD3EE2" w:rsidRPr="0062415D">
        <w:rPr>
          <w:rFonts w:ascii="Arial" w:hAnsi="Arial" w:cs="Arial"/>
          <w:color w:val="333333"/>
          <w:lang w:val="en-US"/>
        </w:rPr>
        <w:t>Clare Clarke</w:t>
      </w:r>
    </w:p>
    <w:p w:rsidR="00850C93" w:rsidRDefault="00850C93" w:rsidP="00F836E4">
      <w:pPr>
        <w:widowControl w:val="0"/>
        <w:autoSpaceDE w:val="0"/>
        <w:autoSpaceDN w:val="0"/>
        <w:adjustRightInd w:val="0"/>
        <w:rPr>
          <w:rFonts w:ascii="Arial" w:hAnsi="Arial" w:cs="Arial"/>
          <w:color w:val="333333"/>
          <w:lang w:val="en-US"/>
        </w:rPr>
      </w:pPr>
    </w:p>
    <w:p w:rsidR="00850C93" w:rsidRDefault="00850C93" w:rsidP="00F836E4">
      <w:pPr>
        <w:widowControl w:val="0"/>
        <w:autoSpaceDE w:val="0"/>
        <w:autoSpaceDN w:val="0"/>
        <w:adjustRightInd w:val="0"/>
        <w:rPr>
          <w:rFonts w:ascii="Arial" w:hAnsi="Arial" w:cs="Arial"/>
          <w:color w:val="333333"/>
          <w:lang w:val="en-US"/>
        </w:rPr>
      </w:pPr>
    </w:p>
    <w:p w:rsidR="00850C93" w:rsidRDefault="00850C93" w:rsidP="00F836E4">
      <w:pPr>
        <w:widowControl w:val="0"/>
        <w:autoSpaceDE w:val="0"/>
        <w:autoSpaceDN w:val="0"/>
        <w:adjustRightInd w:val="0"/>
        <w:rPr>
          <w:rFonts w:ascii="Arial" w:hAnsi="Arial" w:cs="Arial"/>
          <w:color w:val="333333"/>
          <w:lang w:val="en-US"/>
        </w:rPr>
      </w:pPr>
    </w:p>
    <w:p w:rsidR="00850C93" w:rsidRDefault="00850C93" w:rsidP="00F836E4">
      <w:pPr>
        <w:widowControl w:val="0"/>
        <w:autoSpaceDE w:val="0"/>
        <w:autoSpaceDN w:val="0"/>
        <w:adjustRightInd w:val="0"/>
        <w:rPr>
          <w:rFonts w:ascii="Arial" w:hAnsi="Arial" w:cs="Arial"/>
          <w:color w:val="333333"/>
          <w:lang w:val="en-US"/>
        </w:rPr>
      </w:pPr>
    </w:p>
    <w:p w:rsidR="00850C93" w:rsidRDefault="00850C93" w:rsidP="00850C93">
      <w:pPr>
        <w:rPr>
          <w:b/>
          <w:sz w:val="28"/>
          <w:szCs w:val="28"/>
          <w:u w:val="single"/>
        </w:rPr>
      </w:pPr>
      <w:r>
        <w:rPr>
          <w:b/>
          <w:sz w:val="28"/>
          <w:szCs w:val="28"/>
          <w:u w:val="single"/>
        </w:rPr>
        <w:t>Appendix 1</w:t>
      </w:r>
    </w:p>
    <w:p w:rsidR="00850C93" w:rsidRDefault="00850C93" w:rsidP="00850C93">
      <w:pPr>
        <w:jc w:val="center"/>
        <w:rPr>
          <w:b/>
          <w:sz w:val="28"/>
          <w:szCs w:val="28"/>
          <w:u w:val="single"/>
        </w:rPr>
      </w:pPr>
    </w:p>
    <w:p w:rsidR="00850C93" w:rsidRPr="000D5E94" w:rsidRDefault="00850C93" w:rsidP="00850C93">
      <w:pPr>
        <w:jc w:val="center"/>
        <w:rPr>
          <w:b/>
          <w:sz w:val="28"/>
          <w:szCs w:val="28"/>
        </w:rPr>
      </w:pPr>
      <w:r>
        <w:rPr>
          <w:b/>
          <w:noProof/>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5486400</wp:posOffset>
                </wp:positionH>
                <wp:positionV relativeFrom="paragraph">
                  <wp:posOffset>-114300</wp:posOffset>
                </wp:positionV>
                <wp:extent cx="1045210" cy="1028700"/>
                <wp:effectExtent l="0" t="0" r="2540" b="0"/>
                <wp:wrapTight wrapText="bothSides">
                  <wp:wrapPolygon edited="0">
                    <wp:start x="0" y="0"/>
                    <wp:lineTo x="21600" y="0"/>
                    <wp:lineTo x="21600" y="21600"/>
                    <wp:lineTo x="0" y="2160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C93" w:rsidRDefault="00850C93" w:rsidP="00850C93">
                            <w:bookmarkStart w:id="5" w:name="_Hlk176785136"/>
                            <w:bookmarkStart w:id="6" w:name="_Hlk176785116"/>
                            <w:bookmarkStart w:id="7" w:name="_Hlk176785091"/>
                            <w:bookmarkStart w:id="8" w:name="_Hlk176785074"/>
                            <w:bookmarkStart w:id="9" w:name="_Hlk176785069"/>
                            <w:bookmarkStart w:id="10" w:name="_Hlk176427269"/>
                            <w:bookmarkEnd w:id="5"/>
                            <w:bookmarkEnd w:id="6"/>
                            <w:bookmarkEnd w:id="7"/>
                            <w:bookmarkEnd w:id="8"/>
                            <w:bookmarkEnd w:id="9"/>
                            <w:r w:rsidRPr="007A5542">
                              <w:rPr>
                                <w:noProof/>
                              </w:rPr>
                              <w:drawing>
                                <wp:inline distT="0" distB="0" distL="0" distR="0" wp14:anchorId="07ACDF22" wp14:editId="0DF8CA2F">
                                  <wp:extent cx="848333" cy="866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1958" cy="870478"/>
                                          </a:xfrm>
                                          <a:prstGeom prst="rect">
                                            <a:avLst/>
                                          </a:prstGeom>
                                          <a:noFill/>
                                          <a:ln>
                                            <a:noFill/>
                                          </a:ln>
                                        </pic:spPr>
                                      </pic:pic>
                                    </a:graphicData>
                                  </a:graphic>
                                </wp:inline>
                              </w:drawing>
                            </w:r>
                            <w:bookmarkEnd w:id="10"/>
                            <w:r w:rsidRPr="000D5E94">
                              <w:rPr>
                                <w:noProof/>
                              </w:rPr>
                              <w:drawing>
                                <wp:inline distT="0" distB="0" distL="0" distR="0">
                                  <wp:extent cx="847725" cy="1419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1419225"/>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in;margin-top:-9pt;width:82.3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QSsQIAALo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mGAkaAcUPbLRoDs5ImK7M/Q6BaeHHtzMCMfAsqtU9/ey/KaRkKuGii27VUoODaMVZBfam/7F1QlH&#10;W5DN8FFWEIbujHRAY6062zpoBgJ0YOnpxIxNpbQhAzKLQjCVYAuDKF4EjjufpsfrvdLmPZMdsosM&#10;K6DewdP9vTY2HZoeXWw0IQveto7+Vjw7AMfpBILDVWuzaTg2fyZBso7XMfFINF97JMhz77ZYEW9e&#10;hItZ/i5frfLwl40bkrThVcWEDXNUVkj+jLmDxidNnLSlZcsrC2dT0mq7WbUK7Skou3CfazpYzm7+&#10;8zRcE6CWFyWFEQnuosQr5vHCIwWZeckiiL0gTO6SeUASkhfPS7rngv17SWjIcDKLZpOazkm/qC1w&#10;3+vaaNpxA7Oj5V2G45MTTa0G16Jy1BrK22l90Qqb/rkVQPeRaKdYK9JJrmbcjIBiZbyR1RNoV0lQ&#10;FqgQBh4sGql+YDTA8Miw/r6jimHUfhCg/yQkxE6by4263GwuN1SUAJVhg9G0XJlpQu16xbcNRJpe&#10;nJC38GZq7tR8zurw0mBAuKIOw8xOoMu98zqP3OVvAAAA//8DAFBLAwQUAAYACAAAACEAZ4k5Nt4A&#10;AAAMAQAADwAAAGRycy9kb3ducmV2LnhtbEyPzWrDMBCE74W+g9hAb4mckDrCtRxKSh+gaaFX2VIs&#10;E2llLPmnefpuTu1tlhlmvymPi3dsMkPsAkrYbjJgBpugO2wlfH2+rwWwmBRq5QIaCT8mwrF6fChV&#10;ocOMH2Y6p5ZRCcZCSbAp9QXnsbHGq7gJvUHyLmHwKtE5tFwPaqZy7/guy3LuVYf0warenKxprufR&#10;S2hu45s4dfU03w7fh3qx7vmCTsqn1fL6AiyZJf2F4Y5P6FARUx1G1JE5CSLf05YkYb0VJO6JbCdy&#10;YDWpPXm8Kvn/EdUvAAAA//8DAFBLAQItABQABgAIAAAAIQC2gziS/gAAAOEBAAATAAAAAAAAAAAA&#10;AAAAAAAAAABbQ29udGVudF9UeXBlc10ueG1sUEsBAi0AFAAGAAgAAAAhADj9If/WAAAAlAEAAAsA&#10;AAAAAAAAAAAAAAAALwEAAF9yZWxzLy5yZWxzUEsBAi0AFAAGAAgAAAAhAMk4RBKxAgAAugUAAA4A&#10;AAAAAAAAAAAAAAAALgIAAGRycy9lMm9Eb2MueG1sUEsBAi0AFAAGAAgAAAAhAGeJOTbeAAAADAEA&#10;AA8AAAAAAAAAAAAAAAAACwUAAGRycy9kb3ducmV2LnhtbFBLBQYAAAAABAAEAPMAAAAWBgAAAAA=&#10;" filled="f" stroked="f">
                <v:textbox inset=",7.2pt,,7.2pt">
                  <w:txbxContent>
                    <w:p w:rsidR="00850C93" w:rsidRDefault="00850C93" w:rsidP="00850C93">
                      <w:bookmarkStart w:id="11" w:name="_Hlk176785136"/>
                      <w:bookmarkStart w:id="12" w:name="_Hlk176785116"/>
                      <w:bookmarkStart w:id="13" w:name="_Hlk176785091"/>
                      <w:bookmarkStart w:id="14" w:name="_Hlk176785074"/>
                      <w:bookmarkStart w:id="15" w:name="_Hlk176785069"/>
                      <w:bookmarkStart w:id="16" w:name="_Hlk176427269"/>
                      <w:bookmarkEnd w:id="11"/>
                      <w:bookmarkEnd w:id="12"/>
                      <w:bookmarkEnd w:id="13"/>
                      <w:bookmarkEnd w:id="14"/>
                      <w:bookmarkEnd w:id="15"/>
                      <w:r w:rsidRPr="007A5542">
                        <w:rPr>
                          <w:noProof/>
                        </w:rPr>
                        <w:drawing>
                          <wp:inline distT="0" distB="0" distL="0" distR="0" wp14:anchorId="07ACDF22" wp14:editId="0DF8CA2F">
                            <wp:extent cx="848333" cy="866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1958" cy="870478"/>
                                    </a:xfrm>
                                    <a:prstGeom prst="rect">
                                      <a:avLst/>
                                    </a:prstGeom>
                                    <a:noFill/>
                                    <a:ln>
                                      <a:noFill/>
                                    </a:ln>
                                  </pic:spPr>
                                </pic:pic>
                              </a:graphicData>
                            </a:graphic>
                          </wp:inline>
                        </w:drawing>
                      </w:r>
                      <w:bookmarkEnd w:id="16"/>
                      <w:r w:rsidRPr="000D5E94">
                        <w:rPr>
                          <w:noProof/>
                        </w:rPr>
                        <w:drawing>
                          <wp:inline distT="0" distB="0" distL="0" distR="0">
                            <wp:extent cx="847725" cy="1419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1419225"/>
                                    </a:xfrm>
                                    <a:prstGeom prst="rect">
                                      <a:avLst/>
                                    </a:prstGeom>
                                    <a:noFill/>
                                    <a:ln>
                                      <a:noFill/>
                                    </a:ln>
                                  </pic:spPr>
                                </pic:pic>
                              </a:graphicData>
                            </a:graphic>
                          </wp:inline>
                        </w:drawing>
                      </w:r>
                    </w:p>
                  </w:txbxContent>
                </v:textbox>
                <w10:wrap type="tight"/>
              </v:shape>
            </w:pict>
          </mc:Fallback>
        </mc:AlternateContent>
      </w:r>
      <w:r w:rsidRPr="000D5E94">
        <w:rPr>
          <w:b/>
          <w:sz w:val="28"/>
          <w:szCs w:val="28"/>
          <w:u w:val="single"/>
        </w:rPr>
        <w:t>St Oswald’s CE Primary School</w:t>
      </w:r>
    </w:p>
    <w:p w:rsidR="00850C93" w:rsidRDefault="00850C93" w:rsidP="00850C93">
      <w:pPr>
        <w:rPr>
          <w:b/>
          <w:sz w:val="28"/>
          <w:szCs w:val="28"/>
        </w:rPr>
      </w:pPr>
      <w:r w:rsidRPr="00F56BFC">
        <w:rPr>
          <w:b/>
          <w:sz w:val="28"/>
          <w:szCs w:val="28"/>
        </w:rPr>
        <w:t>Visit Checklist</w:t>
      </w:r>
      <w:r>
        <w:rPr>
          <w:b/>
          <w:sz w:val="28"/>
          <w:szCs w:val="28"/>
        </w:rPr>
        <w:t>:   Class ________________</w:t>
      </w:r>
    </w:p>
    <w:p w:rsidR="00850C93" w:rsidRPr="00F56BFC" w:rsidRDefault="00850C93" w:rsidP="00850C93">
      <w:pPr>
        <w:rPr>
          <w:b/>
          <w:sz w:val="28"/>
          <w:szCs w:val="28"/>
        </w:rPr>
      </w:pPr>
      <w:r>
        <w:rPr>
          <w:b/>
          <w:sz w:val="28"/>
          <w:szCs w:val="28"/>
        </w:rPr>
        <w:t>Date &amp; place of visit 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0"/>
        <w:gridCol w:w="2666"/>
      </w:tblGrid>
      <w:tr w:rsidR="00850C93" w:rsidRPr="00F56BFC" w:rsidTr="002C1A67">
        <w:tc>
          <w:tcPr>
            <w:tcW w:w="7905" w:type="dxa"/>
            <w:shd w:val="clear" w:color="auto" w:fill="auto"/>
          </w:tcPr>
          <w:p w:rsidR="00850C93" w:rsidRPr="00F56BFC" w:rsidRDefault="00850C93" w:rsidP="002C1A67">
            <w:pPr>
              <w:jc w:val="center"/>
              <w:rPr>
                <w:b/>
                <w:sz w:val="28"/>
                <w:szCs w:val="28"/>
              </w:rPr>
            </w:pPr>
            <w:r w:rsidRPr="00F56BFC">
              <w:rPr>
                <w:b/>
                <w:sz w:val="28"/>
                <w:szCs w:val="28"/>
              </w:rPr>
              <w:t>Item</w:t>
            </w:r>
          </w:p>
        </w:tc>
        <w:tc>
          <w:tcPr>
            <w:tcW w:w="2693" w:type="dxa"/>
            <w:shd w:val="clear" w:color="auto" w:fill="auto"/>
          </w:tcPr>
          <w:p w:rsidR="00850C93" w:rsidRPr="00F56BFC" w:rsidRDefault="00850C93" w:rsidP="002C1A67">
            <w:pPr>
              <w:jc w:val="center"/>
              <w:rPr>
                <w:b/>
                <w:sz w:val="28"/>
                <w:szCs w:val="28"/>
              </w:rPr>
            </w:pPr>
            <w:r w:rsidRPr="00F56BFC">
              <w:rPr>
                <w:b/>
                <w:sz w:val="28"/>
                <w:szCs w:val="28"/>
              </w:rPr>
              <w:t>Checked</w:t>
            </w:r>
          </w:p>
        </w:tc>
      </w:tr>
      <w:tr w:rsidR="00850C93" w:rsidRPr="00F56BFC" w:rsidTr="002C1A67">
        <w:tc>
          <w:tcPr>
            <w:tcW w:w="7905" w:type="dxa"/>
            <w:shd w:val="clear" w:color="auto" w:fill="auto"/>
          </w:tcPr>
          <w:p w:rsidR="00850C93" w:rsidRPr="00F56BFC" w:rsidRDefault="00850C93" w:rsidP="002C1A67">
            <w:pPr>
              <w:rPr>
                <w:b/>
                <w:sz w:val="28"/>
                <w:szCs w:val="28"/>
              </w:rPr>
            </w:pPr>
            <w:r>
              <w:rPr>
                <w:b/>
                <w:sz w:val="28"/>
                <w:szCs w:val="28"/>
              </w:rPr>
              <w:t>Prior arrangements</w:t>
            </w:r>
          </w:p>
        </w:tc>
        <w:tc>
          <w:tcPr>
            <w:tcW w:w="2693" w:type="dxa"/>
            <w:shd w:val="clear" w:color="auto" w:fill="auto"/>
          </w:tcPr>
          <w:p w:rsidR="00850C93" w:rsidRPr="00F56BFC" w:rsidRDefault="00850C93" w:rsidP="002C1A67">
            <w:pPr>
              <w:jc w:val="center"/>
              <w:rPr>
                <w:b/>
                <w:sz w:val="28"/>
                <w:szCs w:val="28"/>
              </w:rPr>
            </w:pPr>
          </w:p>
        </w:tc>
      </w:tr>
      <w:tr w:rsidR="00850C93" w:rsidRPr="00F56BFC" w:rsidTr="002C1A67">
        <w:tc>
          <w:tcPr>
            <w:tcW w:w="7905" w:type="dxa"/>
            <w:shd w:val="clear" w:color="auto" w:fill="auto"/>
          </w:tcPr>
          <w:p w:rsidR="00850C93" w:rsidRDefault="00850C93" w:rsidP="002C1A67">
            <w:pPr>
              <w:rPr>
                <w:sz w:val="28"/>
                <w:szCs w:val="28"/>
              </w:rPr>
            </w:pPr>
            <w:r w:rsidRPr="000D5E94">
              <w:rPr>
                <w:sz w:val="28"/>
                <w:szCs w:val="28"/>
              </w:rPr>
              <w:t xml:space="preserve">Check with SMT dates before booking trip and availability of </w:t>
            </w:r>
            <w:proofErr w:type="spellStart"/>
            <w:r w:rsidRPr="000D5E94">
              <w:rPr>
                <w:sz w:val="28"/>
                <w:szCs w:val="28"/>
              </w:rPr>
              <w:t>Mininbus</w:t>
            </w:r>
            <w:proofErr w:type="spellEnd"/>
            <w:r w:rsidRPr="000D5E94">
              <w:rPr>
                <w:sz w:val="28"/>
                <w:szCs w:val="28"/>
              </w:rPr>
              <w:t xml:space="preserve"> &amp; drivers</w:t>
            </w:r>
            <w:r>
              <w:rPr>
                <w:sz w:val="28"/>
                <w:szCs w:val="28"/>
              </w:rPr>
              <w:t>.  Drivers must be established well in advance.</w:t>
            </w:r>
          </w:p>
          <w:p w:rsidR="00850C93" w:rsidRPr="000D5E94" w:rsidRDefault="00850C93" w:rsidP="002C1A67">
            <w:pPr>
              <w:rPr>
                <w:sz w:val="28"/>
                <w:szCs w:val="28"/>
              </w:rPr>
            </w:pPr>
          </w:p>
        </w:tc>
        <w:tc>
          <w:tcPr>
            <w:tcW w:w="2693" w:type="dxa"/>
            <w:shd w:val="clear" w:color="auto" w:fill="auto"/>
          </w:tcPr>
          <w:p w:rsidR="00850C93" w:rsidRPr="00F56BFC" w:rsidRDefault="00850C93" w:rsidP="002C1A67">
            <w:pPr>
              <w:jc w:val="center"/>
              <w:rPr>
                <w:b/>
                <w:sz w:val="28"/>
                <w:szCs w:val="28"/>
              </w:rPr>
            </w:pPr>
          </w:p>
        </w:tc>
      </w:tr>
      <w:tr w:rsidR="00850C93" w:rsidRPr="00F56BFC" w:rsidTr="002C1A67">
        <w:tc>
          <w:tcPr>
            <w:tcW w:w="7905" w:type="dxa"/>
            <w:shd w:val="clear" w:color="auto" w:fill="auto"/>
          </w:tcPr>
          <w:p w:rsidR="00850C93" w:rsidRPr="00F56BFC" w:rsidRDefault="00850C93" w:rsidP="002C1A67">
            <w:pPr>
              <w:rPr>
                <w:b/>
                <w:sz w:val="28"/>
                <w:szCs w:val="28"/>
              </w:rPr>
            </w:pPr>
            <w:r>
              <w:rPr>
                <w:b/>
                <w:sz w:val="28"/>
                <w:szCs w:val="28"/>
              </w:rPr>
              <w:t>1 week before visit</w:t>
            </w:r>
          </w:p>
        </w:tc>
        <w:tc>
          <w:tcPr>
            <w:tcW w:w="2693" w:type="dxa"/>
            <w:shd w:val="clear" w:color="auto" w:fill="auto"/>
          </w:tcPr>
          <w:p w:rsidR="00850C93" w:rsidRPr="00F56BFC" w:rsidRDefault="00850C93" w:rsidP="002C1A67">
            <w:pPr>
              <w:jc w:val="center"/>
              <w:rPr>
                <w:b/>
                <w:sz w:val="28"/>
                <w:szCs w:val="28"/>
              </w:rPr>
            </w:pPr>
          </w:p>
        </w:tc>
      </w:tr>
      <w:tr w:rsidR="00850C93" w:rsidRPr="00F56BFC" w:rsidTr="002C1A67">
        <w:tc>
          <w:tcPr>
            <w:tcW w:w="7905" w:type="dxa"/>
            <w:shd w:val="clear" w:color="auto" w:fill="auto"/>
          </w:tcPr>
          <w:p w:rsidR="00850C93" w:rsidRDefault="00850C93" w:rsidP="002C1A67">
            <w:pPr>
              <w:rPr>
                <w:sz w:val="28"/>
                <w:szCs w:val="28"/>
              </w:rPr>
            </w:pPr>
            <w:r>
              <w:rPr>
                <w:sz w:val="28"/>
                <w:szCs w:val="28"/>
              </w:rPr>
              <w:t>Permission slip for every child (vulnerable children may require a call or face to face contact to get form completed.)</w:t>
            </w:r>
          </w:p>
          <w:p w:rsidR="00850C93" w:rsidRPr="00F56BFC" w:rsidRDefault="00850C93" w:rsidP="002C1A67">
            <w:pPr>
              <w:rPr>
                <w:sz w:val="28"/>
                <w:szCs w:val="28"/>
              </w:rPr>
            </w:pPr>
          </w:p>
        </w:tc>
        <w:tc>
          <w:tcPr>
            <w:tcW w:w="2693" w:type="dxa"/>
            <w:shd w:val="clear" w:color="auto" w:fill="auto"/>
          </w:tcPr>
          <w:p w:rsidR="00850C93" w:rsidRPr="00F56BFC" w:rsidRDefault="00850C93" w:rsidP="002C1A67">
            <w:pPr>
              <w:rPr>
                <w:sz w:val="28"/>
                <w:szCs w:val="28"/>
              </w:rPr>
            </w:pPr>
          </w:p>
        </w:tc>
      </w:tr>
      <w:tr w:rsidR="00850C93" w:rsidRPr="00F56BFC" w:rsidTr="002C1A67">
        <w:tc>
          <w:tcPr>
            <w:tcW w:w="7905" w:type="dxa"/>
            <w:shd w:val="clear" w:color="auto" w:fill="auto"/>
          </w:tcPr>
          <w:p w:rsidR="00850C93" w:rsidRDefault="00850C93" w:rsidP="002C1A67">
            <w:pPr>
              <w:rPr>
                <w:sz w:val="28"/>
                <w:szCs w:val="28"/>
              </w:rPr>
            </w:pPr>
            <w:r>
              <w:rPr>
                <w:sz w:val="28"/>
                <w:szCs w:val="28"/>
              </w:rPr>
              <w:t>Packed lunches ordered at school kitchen</w:t>
            </w:r>
          </w:p>
          <w:p w:rsidR="00850C93" w:rsidRDefault="00850C93" w:rsidP="002C1A67">
            <w:pPr>
              <w:rPr>
                <w:sz w:val="28"/>
                <w:szCs w:val="28"/>
              </w:rPr>
            </w:pPr>
          </w:p>
        </w:tc>
        <w:tc>
          <w:tcPr>
            <w:tcW w:w="2693" w:type="dxa"/>
            <w:shd w:val="clear" w:color="auto" w:fill="auto"/>
          </w:tcPr>
          <w:p w:rsidR="00850C93" w:rsidRPr="00F56BFC" w:rsidRDefault="00850C93" w:rsidP="002C1A67">
            <w:pPr>
              <w:rPr>
                <w:sz w:val="28"/>
                <w:szCs w:val="28"/>
              </w:rPr>
            </w:pPr>
          </w:p>
        </w:tc>
      </w:tr>
      <w:tr w:rsidR="00850C93" w:rsidRPr="00F56BFC" w:rsidTr="002C1A67">
        <w:tc>
          <w:tcPr>
            <w:tcW w:w="7905" w:type="dxa"/>
            <w:shd w:val="clear" w:color="auto" w:fill="auto"/>
          </w:tcPr>
          <w:p w:rsidR="00850C93" w:rsidRDefault="00850C93" w:rsidP="002C1A67">
            <w:pPr>
              <w:rPr>
                <w:sz w:val="28"/>
                <w:szCs w:val="28"/>
              </w:rPr>
            </w:pPr>
            <w:r>
              <w:rPr>
                <w:sz w:val="28"/>
                <w:szCs w:val="28"/>
              </w:rPr>
              <w:t>Risk assessment saved in the Educational visits folder on the staff shared drive.</w:t>
            </w:r>
          </w:p>
        </w:tc>
        <w:tc>
          <w:tcPr>
            <w:tcW w:w="2693" w:type="dxa"/>
            <w:shd w:val="clear" w:color="auto" w:fill="auto"/>
          </w:tcPr>
          <w:p w:rsidR="00850C93" w:rsidRPr="00F56BFC" w:rsidRDefault="00850C93" w:rsidP="002C1A67">
            <w:pPr>
              <w:rPr>
                <w:sz w:val="28"/>
                <w:szCs w:val="28"/>
              </w:rPr>
            </w:pPr>
          </w:p>
        </w:tc>
      </w:tr>
      <w:tr w:rsidR="00850C93" w:rsidRPr="00F56BFC" w:rsidTr="002C1A67">
        <w:tc>
          <w:tcPr>
            <w:tcW w:w="7905" w:type="dxa"/>
            <w:shd w:val="clear" w:color="auto" w:fill="auto"/>
          </w:tcPr>
          <w:p w:rsidR="00850C93" w:rsidRDefault="00850C93" w:rsidP="002C1A67">
            <w:pPr>
              <w:rPr>
                <w:sz w:val="28"/>
                <w:szCs w:val="28"/>
              </w:rPr>
            </w:pPr>
            <w:r>
              <w:rPr>
                <w:sz w:val="28"/>
                <w:szCs w:val="28"/>
              </w:rPr>
              <w:t>Checklist completed</w:t>
            </w:r>
          </w:p>
        </w:tc>
        <w:tc>
          <w:tcPr>
            <w:tcW w:w="2693" w:type="dxa"/>
            <w:shd w:val="clear" w:color="auto" w:fill="auto"/>
          </w:tcPr>
          <w:p w:rsidR="00850C93" w:rsidRPr="00F56BFC" w:rsidRDefault="00850C93" w:rsidP="002C1A67">
            <w:pPr>
              <w:rPr>
                <w:sz w:val="28"/>
                <w:szCs w:val="28"/>
              </w:rPr>
            </w:pPr>
          </w:p>
        </w:tc>
      </w:tr>
      <w:tr w:rsidR="00850C93" w:rsidRPr="00F56BFC" w:rsidTr="002C1A67">
        <w:tc>
          <w:tcPr>
            <w:tcW w:w="7905" w:type="dxa"/>
            <w:shd w:val="clear" w:color="auto" w:fill="auto"/>
          </w:tcPr>
          <w:p w:rsidR="00850C93" w:rsidRPr="00CA7345" w:rsidRDefault="00850C93" w:rsidP="002C1A67">
            <w:pPr>
              <w:rPr>
                <w:b/>
                <w:sz w:val="28"/>
                <w:szCs w:val="28"/>
              </w:rPr>
            </w:pPr>
            <w:r>
              <w:rPr>
                <w:b/>
                <w:sz w:val="28"/>
                <w:szCs w:val="28"/>
              </w:rPr>
              <w:t>To be taken on visit/ activity</w:t>
            </w:r>
          </w:p>
        </w:tc>
        <w:tc>
          <w:tcPr>
            <w:tcW w:w="2693" w:type="dxa"/>
            <w:shd w:val="clear" w:color="auto" w:fill="auto"/>
          </w:tcPr>
          <w:p w:rsidR="00850C93" w:rsidRPr="00F56BFC" w:rsidRDefault="00850C93" w:rsidP="002C1A67">
            <w:pPr>
              <w:rPr>
                <w:sz w:val="28"/>
                <w:szCs w:val="28"/>
              </w:rPr>
            </w:pPr>
          </w:p>
        </w:tc>
      </w:tr>
      <w:tr w:rsidR="00850C93" w:rsidRPr="00F56BFC" w:rsidTr="002C1A67">
        <w:tc>
          <w:tcPr>
            <w:tcW w:w="7905" w:type="dxa"/>
            <w:shd w:val="clear" w:color="auto" w:fill="auto"/>
          </w:tcPr>
          <w:p w:rsidR="00850C93" w:rsidRPr="00F56BFC" w:rsidRDefault="00850C93" w:rsidP="002C1A67">
            <w:pPr>
              <w:rPr>
                <w:sz w:val="28"/>
                <w:szCs w:val="28"/>
              </w:rPr>
            </w:pPr>
            <w:r w:rsidRPr="00F56BFC">
              <w:rPr>
                <w:sz w:val="28"/>
                <w:szCs w:val="28"/>
              </w:rPr>
              <w:t>Class Register with contact phone numbers</w:t>
            </w:r>
            <w:r>
              <w:rPr>
                <w:sz w:val="28"/>
                <w:szCs w:val="28"/>
              </w:rPr>
              <w:t xml:space="preserve"> for all children</w:t>
            </w:r>
          </w:p>
          <w:p w:rsidR="00850C93" w:rsidRPr="00CA7345" w:rsidRDefault="00850C93" w:rsidP="002C1A67">
            <w:pPr>
              <w:rPr>
                <w:b/>
                <w:sz w:val="28"/>
                <w:szCs w:val="28"/>
              </w:rPr>
            </w:pPr>
          </w:p>
        </w:tc>
        <w:tc>
          <w:tcPr>
            <w:tcW w:w="2693" w:type="dxa"/>
            <w:shd w:val="clear" w:color="auto" w:fill="auto"/>
          </w:tcPr>
          <w:p w:rsidR="00850C93" w:rsidRPr="00F56BFC" w:rsidRDefault="00850C93" w:rsidP="002C1A67">
            <w:pPr>
              <w:rPr>
                <w:sz w:val="28"/>
                <w:szCs w:val="28"/>
              </w:rPr>
            </w:pPr>
          </w:p>
        </w:tc>
      </w:tr>
      <w:tr w:rsidR="00850C93" w:rsidRPr="00F56BFC" w:rsidTr="002C1A67">
        <w:tc>
          <w:tcPr>
            <w:tcW w:w="7905" w:type="dxa"/>
            <w:shd w:val="clear" w:color="auto" w:fill="auto"/>
          </w:tcPr>
          <w:p w:rsidR="00850C93" w:rsidRPr="00F56BFC" w:rsidRDefault="00850C93" w:rsidP="002C1A67">
            <w:pPr>
              <w:rPr>
                <w:sz w:val="28"/>
                <w:szCs w:val="28"/>
              </w:rPr>
            </w:pPr>
            <w:proofErr w:type="spellStart"/>
            <w:r w:rsidRPr="00F56BFC">
              <w:rPr>
                <w:sz w:val="28"/>
                <w:szCs w:val="28"/>
              </w:rPr>
              <w:t>Ipad</w:t>
            </w:r>
            <w:proofErr w:type="spellEnd"/>
            <w:r w:rsidRPr="00F56BFC">
              <w:rPr>
                <w:sz w:val="28"/>
                <w:szCs w:val="28"/>
              </w:rPr>
              <w:t>/ class cameras</w:t>
            </w:r>
          </w:p>
          <w:p w:rsidR="00850C93" w:rsidRPr="00F56BFC" w:rsidRDefault="00850C93" w:rsidP="002C1A67">
            <w:pPr>
              <w:rPr>
                <w:sz w:val="28"/>
                <w:szCs w:val="28"/>
              </w:rPr>
            </w:pPr>
          </w:p>
        </w:tc>
        <w:tc>
          <w:tcPr>
            <w:tcW w:w="2693" w:type="dxa"/>
            <w:shd w:val="clear" w:color="auto" w:fill="auto"/>
          </w:tcPr>
          <w:p w:rsidR="00850C93" w:rsidRPr="00F56BFC" w:rsidRDefault="00850C93" w:rsidP="002C1A67">
            <w:pPr>
              <w:rPr>
                <w:sz w:val="28"/>
                <w:szCs w:val="28"/>
              </w:rPr>
            </w:pPr>
          </w:p>
        </w:tc>
      </w:tr>
      <w:tr w:rsidR="00850C93" w:rsidRPr="00F56BFC" w:rsidTr="002C1A67">
        <w:tc>
          <w:tcPr>
            <w:tcW w:w="7905" w:type="dxa"/>
            <w:shd w:val="clear" w:color="auto" w:fill="auto"/>
          </w:tcPr>
          <w:p w:rsidR="00850C93" w:rsidRPr="00F56BFC" w:rsidRDefault="00850C93" w:rsidP="002C1A67">
            <w:pPr>
              <w:rPr>
                <w:sz w:val="28"/>
                <w:szCs w:val="28"/>
              </w:rPr>
            </w:pPr>
            <w:r w:rsidRPr="00F56BFC">
              <w:rPr>
                <w:sz w:val="28"/>
                <w:szCs w:val="28"/>
              </w:rPr>
              <w:t>Packed lunches</w:t>
            </w:r>
          </w:p>
          <w:p w:rsidR="00850C93" w:rsidRPr="00F56BFC" w:rsidRDefault="00850C93" w:rsidP="002C1A67">
            <w:pPr>
              <w:rPr>
                <w:sz w:val="28"/>
                <w:szCs w:val="28"/>
              </w:rPr>
            </w:pPr>
          </w:p>
        </w:tc>
        <w:tc>
          <w:tcPr>
            <w:tcW w:w="2693" w:type="dxa"/>
            <w:shd w:val="clear" w:color="auto" w:fill="auto"/>
          </w:tcPr>
          <w:p w:rsidR="00850C93" w:rsidRPr="00F56BFC" w:rsidRDefault="00850C93" w:rsidP="002C1A67">
            <w:pPr>
              <w:rPr>
                <w:sz w:val="28"/>
                <w:szCs w:val="28"/>
              </w:rPr>
            </w:pPr>
          </w:p>
        </w:tc>
      </w:tr>
      <w:tr w:rsidR="00850C93" w:rsidRPr="00F56BFC" w:rsidTr="002C1A67">
        <w:tc>
          <w:tcPr>
            <w:tcW w:w="7905" w:type="dxa"/>
            <w:shd w:val="clear" w:color="auto" w:fill="auto"/>
          </w:tcPr>
          <w:p w:rsidR="00850C93" w:rsidRPr="00F56BFC" w:rsidRDefault="00850C93" w:rsidP="002C1A67">
            <w:pPr>
              <w:rPr>
                <w:sz w:val="28"/>
                <w:szCs w:val="28"/>
              </w:rPr>
            </w:pPr>
            <w:r w:rsidRPr="00F56BFC">
              <w:rPr>
                <w:sz w:val="28"/>
                <w:szCs w:val="28"/>
              </w:rPr>
              <w:t>First Aid Kit</w:t>
            </w:r>
          </w:p>
          <w:p w:rsidR="00850C93" w:rsidRPr="00F56BFC" w:rsidRDefault="00850C93" w:rsidP="002C1A67">
            <w:pPr>
              <w:rPr>
                <w:sz w:val="28"/>
                <w:szCs w:val="28"/>
              </w:rPr>
            </w:pPr>
          </w:p>
        </w:tc>
        <w:tc>
          <w:tcPr>
            <w:tcW w:w="2693" w:type="dxa"/>
            <w:shd w:val="clear" w:color="auto" w:fill="auto"/>
          </w:tcPr>
          <w:p w:rsidR="00850C93" w:rsidRPr="00F56BFC" w:rsidRDefault="00850C93" w:rsidP="002C1A67">
            <w:pPr>
              <w:rPr>
                <w:sz w:val="28"/>
                <w:szCs w:val="28"/>
              </w:rPr>
            </w:pPr>
          </w:p>
        </w:tc>
      </w:tr>
      <w:tr w:rsidR="00850C93" w:rsidRPr="00F56BFC" w:rsidTr="002C1A67">
        <w:tc>
          <w:tcPr>
            <w:tcW w:w="7905" w:type="dxa"/>
            <w:shd w:val="clear" w:color="auto" w:fill="auto"/>
          </w:tcPr>
          <w:p w:rsidR="00850C93" w:rsidRPr="00F56BFC" w:rsidRDefault="00850C93" w:rsidP="002C1A67">
            <w:pPr>
              <w:rPr>
                <w:sz w:val="28"/>
                <w:szCs w:val="28"/>
              </w:rPr>
            </w:pPr>
            <w:r w:rsidRPr="00F56BFC">
              <w:rPr>
                <w:sz w:val="28"/>
                <w:szCs w:val="28"/>
              </w:rPr>
              <w:t>Sick bags (if travelling on mini buses or coaches)</w:t>
            </w:r>
          </w:p>
          <w:p w:rsidR="00850C93" w:rsidRPr="00F56BFC" w:rsidRDefault="00850C93" w:rsidP="002C1A67">
            <w:pPr>
              <w:rPr>
                <w:sz w:val="28"/>
                <w:szCs w:val="28"/>
              </w:rPr>
            </w:pPr>
          </w:p>
        </w:tc>
        <w:tc>
          <w:tcPr>
            <w:tcW w:w="2693" w:type="dxa"/>
            <w:shd w:val="clear" w:color="auto" w:fill="auto"/>
          </w:tcPr>
          <w:p w:rsidR="00850C93" w:rsidRPr="00F56BFC" w:rsidRDefault="00850C93" w:rsidP="002C1A67">
            <w:pPr>
              <w:rPr>
                <w:sz w:val="28"/>
                <w:szCs w:val="28"/>
              </w:rPr>
            </w:pPr>
          </w:p>
        </w:tc>
      </w:tr>
      <w:tr w:rsidR="00850C93" w:rsidRPr="00F56BFC" w:rsidTr="002C1A67">
        <w:tc>
          <w:tcPr>
            <w:tcW w:w="7905" w:type="dxa"/>
            <w:shd w:val="clear" w:color="auto" w:fill="auto"/>
          </w:tcPr>
          <w:p w:rsidR="00850C93" w:rsidRPr="00F56BFC" w:rsidRDefault="00850C93" w:rsidP="002C1A67">
            <w:pPr>
              <w:rPr>
                <w:sz w:val="28"/>
                <w:szCs w:val="28"/>
              </w:rPr>
            </w:pPr>
            <w:r w:rsidRPr="00F56BFC">
              <w:rPr>
                <w:sz w:val="28"/>
                <w:szCs w:val="28"/>
              </w:rPr>
              <w:t>Pupil Medication including inhalers</w:t>
            </w:r>
          </w:p>
          <w:p w:rsidR="00850C93" w:rsidRPr="00F56BFC" w:rsidRDefault="00850C93" w:rsidP="002C1A67">
            <w:pPr>
              <w:rPr>
                <w:sz w:val="28"/>
                <w:szCs w:val="28"/>
              </w:rPr>
            </w:pPr>
          </w:p>
        </w:tc>
        <w:tc>
          <w:tcPr>
            <w:tcW w:w="2693" w:type="dxa"/>
            <w:shd w:val="clear" w:color="auto" w:fill="auto"/>
          </w:tcPr>
          <w:p w:rsidR="00850C93" w:rsidRPr="00F56BFC" w:rsidRDefault="00850C93" w:rsidP="002C1A67">
            <w:pPr>
              <w:rPr>
                <w:sz w:val="28"/>
                <w:szCs w:val="28"/>
              </w:rPr>
            </w:pPr>
          </w:p>
        </w:tc>
      </w:tr>
      <w:tr w:rsidR="00850C93" w:rsidRPr="00F56BFC" w:rsidTr="002C1A67">
        <w:tc>
          <w:tcPr>
            <w:tcW w:w="7905" w:type="dxa"/>
            <w:shd w:val="clear" w:color="auto" w:fill="auto"/>
          </w:tcPr>
          <w:p w:rsidR="00850C93" w:rsidRPr="00F56BFC" w:rsidRDefault="00850C93" w:rsidP="002C1A67">
            <w:pPr>
              <w:rPr>
                <w:sz w:val="28"/>
                <w:szCs w:val="28"/>
              </w:rPr>
            </w:pPr>
            <w:r w:rsidRPr="00F56BFC">
              <w:rPr>
                <w:sz w:val="28"/>
                <w:szCs w:val="28"/>
              </w:rPr>
              <w:t>Mobile phone fully charged</w:t>
            </w:r>
          </w:p>
          <w:p w:rsidR="00850C93" w:rsidRPr="00F56BFC" w:rsidRDefault="00850C93" w:rsidP="002C1A67">
            <w:pPr>
              <w:rPr>
                <w:sz w:val="28"/>
                <w:szCs w:val="28"/>
              </w:rPr>
            </w:pPr>
          </w:p>
        </w:tc>
        <w:tc>
          <w:tcPr>
            <w:tcW w:w="2693" w:type="dxa"/>
            <w:shd w:val="clear" w:color="auto" w:fill="auto"/>
          </w:tcPr>
          <w:p w:rsidR="00850C93" w:rsidRPr="00F56BFC" w:rsidRDefault="00850C93" w:rsidP="002C1A67">
            <w:pPr>
              <w:rPr>
                <w:sz w:val="28"/>
                <w:szCs w:val="28"/>
              </w:rPr>
            </w:pPr>
          </w:p>
        </w:tc>
      </w:tr>
      <w:tr w:rsidR="00850C93" w:rsidRPr="00F56BFC" w:rsidTr="002C1A67">
        <w:tc>
          <w:tcPr>
            <w:tcW w:w="7905" w:type="dxa"/>
            <w:shd w:val="clear" w:color="auto" w:fill="auto"/>
          </w:tcPr>
          <w:p w:rsidR="00850C93" w:rsidRDefault="00850C93" w:rsidP="002C1A67">
            <w:pPr>
              <w:rPr>
                <w:sz w:val="28"/>
                <w:szCs w:val="28"/>
              </w:rPr>
            </w:pPr>
            <w:r>
              <w:rPr>
                <w:sz w:val="28"/>
                <w:szCs w:val="28"/>
              </w:rPr>
              <w:t>Booking form and invoice</w:t>
            </w:r>
          </w:p>
          <w:p w:rsidR="00850C93" w:rsidRPr="00F56BFC" w:rsidRDefault="00850C93" w:rsidP="002C1A67">
            <w:pPr>
              <w:rPr>
                <w:sz w:val="28"/>
                <w:szCs w:val="28"/>
              </w:rPr>
            </w:pPr>
          </w:p>
        </w:tc>
        <w:tc>
          <w:tcPr>
            <w:tcW w:w="2693" w:type="dxa"/>
            <w:shd w:val="clear" w:color="auto" w:fill="auto"/>
          </w:tcPr>
          <w:p w:rsidR="00850C93" w:rsidRPr="00F56BFC" w:rsidRDefault="00850C93" w:rsidP="002C1A67">
            <w:pPr>
              <w:rPr>
                <w:sz w:val="28"/>
                <w:szCs w:val="28"/>
              </w:rPr>
            </w:pPr>
          </w:p>
        </w:tc>
      </w:tr>
      <w:tr w:rsidR="00850C93" w:rsidRPr="00F56BFC" w:rsidTr="002C1A67">
        <w:tc>
          <w:tcPr>
            <w:tcW w:w="7905" w:type="dxa"/>
            <w:shd w:val="clear" w:color="auto" w:fill="auto"/>
          </w:tcPr>
          <w:p w:rsidR="00850C93" w:rsidRDefault="00850C93" w:rsidP="002C1A67">
            <w:pPr>
              <w:rPr>
                <w:sz w:val="28"/>
                <w:szCs w:val="28"/>
              </w:rPr>
            </w:pPr>
            <w:r>
              <w:rPr>
                <w:sz w:val="28"/>
                <w:szCs w:val="28"/>
              </w:rPr>
              <w:t xml:space="preserve">Behaviour Feedback form </w:t>
            </w:r>
          </w:p>
          <w:p w:rsidR="00850C93" w:rsidRDefault="00850C93" w:rsidP="002C1A67">
            <w:pPr>
              <w:rPr>
                <w:sz w:val="28"/>
                <w:szCs w:val="28"/>
              </w:rPr>
            </w:pPr>
          </w:p>
        </w:tc>
        <w:tc>
          <w:tcPr>
            <w:tcW w:w="2693" w:type="dxa"/>
            <w:shd w:val="clear" w:color="auto" w:fill="auto"/>
          </w:tcPr>
          <w:p w:rsidR="00850C93" w:rsidRPr="00F56BFC" w:rsidRDefault="00850C93" w:rsidP="002C1A67">
            <w:pPr>
              <w:rPr>
                <w:sz w:val="28"/>
                <w:szCs w:val="28"/>
              </w:rPr>
            </w:pPr>
          </w:p>
        </w:tc>
      </w:tr>
      <w:tr w:rsidR="00850C93" w:rsidRPr="00F56BFC" w:rsidTr="002C1A67">
        <w:tc>
          <w:tcPr>
            <w:tcW w:w="7905" w:type="dxa"/>
            <w:shd w:val="clear" w:color="auto" w:fill="auto"/>
          </w:tcPr>
          <w:p w:rsidR="00850C93" w:rsidRDefault="00850C93" w:rsidP="002C1A67">
            <w:pPr>
              <w:rPr>
                <w:sz w:val="28"/>
                <w:szCs w:val="28"/>
              </w:rPr>
            </w:pPr>
            <w:r>
              <w:rPr>
                <w:sz w:val="28"/>
                <w:szCs w:val="28"/>
              </w:rPr>
              <w:t>Payment if required.</w:t>
            </w:r>
          </w:p>
          <w:p w:rsidR="00850C93" w:rsidRDefault="00850C93" w:rsidP="002C1A67">
            <w:pPr>
              <w:rPr>
                <w:sz w:val="28"/>
                <w:szCs w:val="28"/>
              </w:rPr>
            </w:pPr>
          </w:p>
        </w:tc>
        <w:tc>
          <w:tcPr>
            <w:tcW w:w="2693" w:type="dxa"/>
            <w:shd w:val="clear" w:color="auto" w:fill="auto"/>
          </w:tcPr>
          <w:p w:rsidR="00850C93" w:rsidRPr="00F56BFC" w:rsidRDefault="00850C93" w:rsidP="002C1A67">
            <w:pPr>
              <w:rPr>
                <w:sz w:val="28"/>
                <w:szCs w:val="28"/>
              </w:rPr>
            </w:pPr>
          </w:p>
        </w:tc>
      </w:tr>
    </w:tbl>
    <w:p w:rsidR="00850C93" w:rsidRDefault="00850C93" w:rsidP="00850C93"/>
    <w:p w:rsidR="00850C93" w:rsidRDefault="00850C93" w:rsidP="00850C93">
      <w:r>
        <w:t>Signature of member of staff _____________________________________</w:t>
      </w:r>
    </w:p>
    <w:p w:rsidR="00850C93" w:rsidRPr="00F56BFC" w:rsidRDefault="00850C93" w:rsidP="00850C93">
      <w:r>
        <w:t>Copy to be left in office please.</w:t>
      </w:r>
    </w:p>
    <w:p w:rsidR="00850C93" w:rsidRPr="00F836E4" w:rsidRDefault="00850C93" w:rsidP="00F836E4">
      <w:pPr>
        <w:widowControl w:val="0"/>
        <w:autoSpaceDE w:val="0"/>
        <w:autoSpaceDN w:val="0"/>
        <w:adjustRightInd w:val="0"/>
        <w:rPr>
          <w:rFonts w:ascii="Arial" w:hAnsi="Arial" w:cs="Arial"/>
          <w:color w:val="333333"/>
          <w:lang w:val="en-US"/>
        </w:rPr>
      </w:pPr>
    </w:p>
    <w:sectPr w:rsidR="00850C93" w:rsidRPr="00F836E4" w:rsidSect="003037C9">
      <w:pgSz w:w="11906" w:h="16838"/>
      <w:pgMar w:top="426"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 Univers 55 Oblique">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177FA"/>
    <w:multiLevelType w:val="hybridMultilevel"/>
    <w:tmpl w:val="80B0523A"/>
    <w:lvl w:ilvl="0" w:tplc="0809000F">
      <w:start w:val="1"/>
      <w:numFmt w:val="decimal"/>
      <w:lvlText w:val="%1."/>
      <w:lvlJc w:val="left"/>
      <w:pPr>
        <w:ind w:left="720" w:hanging="360"/>
      </w:p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C00203C"/>
    <w:multiLevelType w:val="hybridMultilevel"/>
    <w:tmpl w:val="CEBEE2AC"/>
    <w:lvl w:ilvl="0" w:tplc="AC327DA6">
      <w:start w:val="1"/>
      <w:numFmt w:val="decimal"/>
      <w:lvlText w:val="%1."/>
      <w:lvlJc w:val="left"/>
      <w:pPr>
        <w:ind w:left="720" w:hanging="360"/>
      </w:pPr>
      <w:rPr>
        <w:rFonts w:cs="Verdana"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38641D79"/>
    <w:multiLevelType w:val="hybridMultilevel"/>
    <w:tmpl w:val="35C4F8B2"/>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440F40D5"/>
    <w:multiLevelType w:val="hybridMultilevel"/>
    <w:tmpl w:val="00647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8A1444"/>
    <w:multiLevelType w:val="hybridMultilevel"/>
    <w:tmpl w:val="38684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FEA"/>
    <w:rsid w:val="0000029B"/>
    <w:rsid w:val="00131E30"/>
    <w:rsid w:val="001A6E61"/>
    <w:rsid w:val="003037C9"/>
    <w:rsid w:val="00311CFE"/>
    <w:rsid w:val="00321D63"/>
    <w:rsid w:val="003321A5"/>
    <w:rsid w:val="003C1FEA"/>
    <w:rsid w:val="00465675"/>
    <w:rsid w:val="00505803"/>
    <w:rsid w:val="00541DC9"/>
    <w:rsid w:val="0056183C"/>
    <w:rsid w:val="005A1F57"/>
    <w:rsid w:val="005C3B04"/>
    <w:rsid w:val="0062415D"/>
    <w:rsid w:val="00676B87"/>
    <w:rsid w:val="00776156"/>
    <w:rsid w:val="007B2BAD"/>
    <w:rsid w:val="00850C93"/>
    <w:rsid w:val="008823BC"/>
    <w:rsid w:val="008C564C"/>
    <w:rsid w:val="008D5391"/>
    <w:rsid w:val="009032BD"/>
    <w:rsid w:val="00992E86"/>
    <w:rsid w:val="009A090E"/>
    <w:rsid w:val="00A14780"/>
    <w:rsid w:val="00A82EA8"/>
    <w:rsid w:val="00A87920"/>
    <w:rsid w:val="00AC4C41"/>
    <w:rsid w:val="00AD3EE2"/>
    <w:rsid w:val="00AE0D2A"/>
    <w:rsid w:val="00B24D2E"/>
    <w:rsid w:val="00B31290"/>
    <w:rsid w:val="00B60403"/>
    <w:rsid w:val="00BC428F"/>
    <w:rsid w:val="00BD5AA5"/>
    <w:rsid w:val="00BF2444"/>
    <w:rsid w:val="00C867E9"/>
    <w:rsid w:val="00CE1618"/>
    <w:rsid w:val="00CE1F05"/>
    <w:rsid w:val="00CF3CC5"/>
    <w:rsid w:val="00D376C1"/>
    <w:rsid w:val="00D8691B"/>
    <w:rsid w:val="00D9052E"/>
    <w:rsid w:val="00E65182"/>
    <w:rsid w:val="00E65276"/>
    <w:rsid w:val="00EE58DF"/>
    <w:rsid w:val="00EF42FB"/>
    <w:rsid w:val="00F02FC3"/>
    <w:rsid w:val="00F836E4"/>
    <w:rsid w:val="00F86D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D959B12"/>
  <w14:defaultImageDpi w14:val="0"/>
  <w15:docId w15:val="{7734B16C-5D46-4D3A-95D8-04CD3E59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1FEA"/>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0029B"/>
    <w:rPr>
      <w:rFonts w:cs="Times New Roman"/>
      <w:b/>
      <w:bCs/>
    </w:rPr>
  </w:style>
  <w:style w:type="character" w:styleId="Emphasis">
    <w:name w:val="Emphasis"/>
    <w:basedOn w:val="DefaultParagraphFont"/>
    <w:uiPriority w:val="20"/>
    <w:qFormat/>
    <w:rsid w:val="0000029B"/>
    <w:rPr>
      <w:rFonts w:cs="Times New Roman"/>
      <w:i/>
      <w:iCs/>
    </w:rPr>
  </w:style>
  <w:style w:type="paragraph" w:styleId="ListParagraph">
    <w:name w:val="List Paragraph"/>
    <w:basedOn w:val="Normal"/>
    <w:uiPriority w:val="34"/>
    <w:qFormat/>
    <w:rsid w:val="003C1FEA"/>
    <w:pPr>
      <w:ind w:left="720"/>
      <w:contextualSpacing/>
    </w:pPr>
  </w:style>
  <w:style w:type="paragraph" w:styleId="Title">
    <w:name w:val="Title"/>
    <w:basedOn w:val="Normal"/>
    <w:link w:val="TitleChar"/>
    <w:uiPriority w:val="10"/>
    <w:qFormat/>
    <w:rsid w:val="00D9052E"/>
    <w:pPr>
      <w:jc w:val="center"/>
    </w:pPr>
    <w:rPr>
      <w:iCs w:val="0"/>
      <w:sz w:val="28"/>
      <w:szCs w:val="20"/>
      <w:u w:val="single"/>
      <w:lang w:eastAsia="en-US"/>
    </w:rPr>
  </w:style>
  <w:style w:type="character" w:customStyle="1" w:styleId="TitleChar">
    <w:name w:val="Title Char"/>
    <w:basedOn w:val="DefaultParagraphFont"/>
    <w:link w:val="Title"/>
    <w:uiPriority w:val="10"/>
    <w:locked/>
    <w:rsid w:val="00D9052E"/>
    <w:rPr>
      <w:rFonts w:cs="Times New Roman"/>
      <w:sz w:val="20"/>
      <w:szCs w:val="20"/>
      <w:u w:val="single"/>
      <w:lang w:val="x-none" w:eastAsia="en-US"/>
    </w:rPr>
  </w:style>
  <w:style w:type="paragraph" w:styleId="BalloonText">
    <w:name w:val="Balloon Text"/>
    <w:basedOn w:val="Normal"/>
    <w:link w:val="BalloonTextChar"/>
    <w:uiPriority w:val="99"/>
    <w:semiHidden/>
    <w:unhideWhenUsed/>
    <w:rsid w:val="00D9052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052E"/>
    <w:rPr>
      <w:rFonts w:ascii="Tahoma" w:hAnsi="Tahoma" w:cs="Tahoma"/>
      <w:iCs/>
      <w:sz w:val="16"/>
      <w:szCs w:val="16"/>
    </w:rPr>
  </w:style>
  <w:style w:type="paragraph" w:customStyle="1" w:styleId="ParagraphItalic">
    <w:name w:val="Paragraph Italic"/>
    <w:rsid w:val="00D9052E"/>
    <w:pPr>
      <w:spacing w:after="79" w:line="220" w:lineRule="exact"/>
    </w:pPr>
    <w:rPr>
      <w:rFonts w:ascii="O Univers 55 Oblique" w:hAnsi="O Univers 55 Oblique"/>
      <w:sz w:val="20"/>
      <w:szCs w:val="20"/>
      <w:lang w:eastAsia="en-US"/>
    </w:rPr>
  </w:style>
  <w:style w:type="paragraph" w:customStyle="1" w:styleId="Default">
    <w:name w:val="Default"/>
    <w:rsid w:val="00CE1F05"/>
    <w:pPr>
      <w:autoSpaceDE w:val="0"/>
      <w:autoSpaceDN w:val="0"/>
      <w:adjustRightInd w:val="0"/>
    </w:pPr>
    <w:rPr>
      <w:rFonts w:ascii="Arial" w:eastAsia="Comic Sans MS" w:hAnsi="Arial" w:cs="Arial"/>
      <w:color w:val="000000"/>
      <w:lang w:eastAsia="en-US"/>
    </w:rPr>
  </w:style>
  <w:style w:type="paragraph" w:styleId="NormalWeb">
    <w:name w:val="Normal (Web)"/>
    <w:basedOn w:val="Normal"/>
    <w:uiPriority w:val="99"/>
    <w:unhideWhenUsed/>
    <w:rsid w:val="00A14780"/>
    <w:pPr>
      <w:spacing w:before="100" w:beforeAutospacing="1" w:after="100" w:afterAutospacing="1"/>
    </w:pPr>
    <w:rPr>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1284</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dc:creator>
  <cp:lastModifiedBy>Emma Murtagh</cp:lastModifiedBy>
  <cp:revision>2</cp:revision>
  <dcterms:created xsi:type="dcterms:W3CDTF">2024-09-09T13:39:00Z</dcterms:created>
  <dcterms:modified xsi:type="dcterms:W3CDTF">2024-09-09T13:39:00Z</dcterms:modified>
</cp:coreProperties>
</file>